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B4" w:rsidRDefault="004B61B4" w:rsidP="004B61B4">
      <w:pPr>
        <w:jc w:val="center"/>
        <w:rPr>
          <w:b/>
          <w:bCs/>
        </w:rPr>
      </w:pPr>
      <w:r>
        <w:rPr>
          <w:b/>
          <w:bCs/>
        </w:rPr>
        <w:t>Informujemy, że punktacji podlegają praktyki dydaktyczne, działalność organizacyjna oraz działalność naukowa w roku akademickim 2012/2013</w:t>
      </w:r>
    </w:p>
    <w:p w:rsidR="004B61B4" w:rsidRDefault="004B61B4" w:rsidP="004B61B4">
      <w:pPr>
        <w:jc w:val="center"/>
        <w:rPr>
          <w:b/>
          <w:bCs/>
        </w:rPr>
      </w:pPr>
    </w:p>
    <w:p w:rsidR="004B61B4" w:rsidRDefault="004B61B4" w:rsidP="004B61B4">
      <w:pPr>
        <w:jc w:val="center"/>
        <w:rPr>
          <w:b/>
          <w:bCs/>
        </w:rPr>
      </w:pPr>
      <w:r>
        <w:rPr>
          <w:b/>
          <w:bCs/>
        </w:rPr>
        <w:t xml:space="preserve">Brak dokumentów jednoznacznie potwierdzających informacje zawarte w podaniu powoduje, </w:t>
      </w:r>
      <w:r>
        <w:rPr>
          <w:b/>
          <w:bCs/>
        </w:rPr>
        <w:br/>
        <w:t xml:space="preserve">że punkty nie zostaną przyznane </w:t>
      </w:r>
    </w:p>
    <w:p w:rsidR="004B61B4" w:rsidRDefault="004B61B4" w:rsidP="004B61B4">
      <w:pPr>
        <w:rPr>
          <w:b/>
          <w:bCs/>
        </w:rPr>
      </w:pPr>
    </w:p>
    <w:p w:rsidR="004B61B4" w:rsidRPr="00EF605A" w:rsidRDefault="004B61B4" w:rsidP="004B61B4">
      <w:pPr>
        <w:rPr>
          <w:sz w:val="20"/>
          <w:szCs w:val="20"/>
          <w:u w:val="single"/>
        </w:rPr>
      </w:pPr>
      <w:r w:rsidRPr="00EF605A">
        <w:rPr>
          <w:sz w:val="20"/>
          <w:szCs w:val="20"/>
          <w:u w:val="single"/>
        </w:rPr>
        <w:t>Warunek konieczny</w:t>
      </w:r>
      <w:r w:rsidRPr="00EF605A">
        <w:rPr>
          <w:sz w:val="20"/>
          <w:szCs w:val="20"/>
        </w:rPr>
        <w:t>: zameldowanie na pobyt stały poza Krakowem</w:t>
      </w:r>
    </w:p>
    <w:p w:rsidR="004B61B4" w:rsidRPr="00EF605A" w:rsidRDefault="004B61B4" w:rsidP="004B61B4">
      <w:pPr>
        <w:rPr>
          <w:sz w:val="20"/>
          <w:szCs w:val="20"/>
          <w:u w:val="single"/>
        </w:rPr>
      </w:pPr>
      <w:r w:rsidRPr="00EF605A">
        <w:rPr>
          <w:sz w:val="20"/>
          <w:szCs w:val="20"/>
          <w:u w:val="single"/>
        </w:rPr>
        <w:t>Punktacja</w:t>
      </w:r>
      <w:r w:rsidRPr="00EF605A">
        <w:rPr>
          <w:sz w:val="20"/>
          <w:szCs w:val="20"/>
        </w:rPr>
        <w:t>:</w:t>
      </w:r>
    </w:p>
    <w:p w:rsidR="004B61B4" w:rsidRPr="00EF605A" w:rsidRDefault="004B61B4" w:rsidP="004B61B4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 w:rsidRPr="00EF605A">
        <w:rPr>
          <w:sz w:val="20"/>
          <w:szCs w:val="20"/>
        </w:rPr>
        <w:t>Rok studiów doktoranckich (rok , na którym będzie doktorant/ka w okresie mieszkania w akademiku (max. 7 p)</w:t>
      </w:r>
    </w:p>
    <w:p w:rsidR="004B61B4" w:rsidRPr="00EF605A" w:rsidRDefault="004B61B4" w:rsidP="004B61B4">
      <w:pPr>
        <w:numPr>
          <w:ilvl w:val="2"/>
          <w:numId w:val="2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1 p</w:t>
      </w:r>
      <w:r w:rsidRPr="00EF605A">
        <w:rPr>
          <w:bCs/>
          <w:sz w:val="20"/>
          <w:szCs w:val="20"/>
        </w:rPr>
        <w:tab/>
        <w:t xml:space="preserve"> II 3p</w:t>
      </w:r>
      <w:r w:rsidRPr="00EF605A">
        <w:rPr>
          <w:bCs/>
          <w:sz w:val="20"/>
          <w:szCs w:val="20"/>
        </w:rPr>
        <w:tab/>
        <w:t>III 5 p</w:t>
      </w:r>
      <w:r w:rsidRPr="00EF605A">
        <w:rPr>
          <w:bCs/>
          <w:sz w:val="20"/>
          <w:szCs w:val="20"/>
        </w:rPr>
        <w:tab/>
        <w:t xml:space="preserve"> IV 7 p</w:t>
      </w:r>
      <w:r w:rsidRPr="00EF605A">
        <w:rPr>
          <w:bCs/>
          <w:sz w:val="20"/>
          <w:szCs w:val="20"/>
        </w:rPr>
        <w:tab/>
        <w:t xml:space="preserve"> V 7 p </w:t>
      </w:r>
    </w:p>
    <w:p w:rsidR="004B61B4" w:rsidRPr="00EF605A" w:rsidRDefault="004B61B4" w:rsidP="004B61B4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 w:rsidRPr="00EF605A">
        <w:rPr>
          <w:sz w:val="20"/>
          <w:szCs w:val="20"/>
        </w:rPr>
        <w:t>Trudna sytuacja materialna (maks. 2 p)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miesięczny dochód do 457 zł/1 członka rodziny – 2 p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miesięczny dochód 780 zł/1 członka rodziny – 1 p</w:t>
      </w:r>
    </w:p>
    <w:p w:rsidR="004B61B4" w:rsidRPr="00EF605A" w:rsidRDefault="004B61B4" w:rsidP="004B61B4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 w:rsidRPr="00EF605A">
        <w:rPr>
          <w:sz w:val="20"/>
          <w:szCs w:val="20"/>
        </w:rPr>
        <w:t>Posiadanie dzieci – 2 p (niezależnie od ich liczby)</w:t>
      </w:r>
    </w:p>
    <w:p w:rsidR="004B61B4" w:rsidRPr="00EF605A" w:rsidRDefault="004B61B4" w:rsidP="004B61B4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 w:rsidRPr="00EF605A">
        <w:rPr>
          <w:sz w:val="20"/>
          <w:szCs w:val="20"/>
        </w:rPr>
        <w:t>Prowadzenie zajęć dydaktycznych w poprzednim roku akademickim (maks. 4 p)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10-30 h – 1 p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31-60 h – 2 p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61-90 h – 3 p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więcej niż 91 h – 4 p</w:t>
      </w:r>
    </w:p>
    <w:p w:rsidR="004B61B4" w:rsidRPr="00EF605A" w:rsidRDefault="004B61B4" w:rsidP="004B61B4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 w:rsidRPr="00EF605A">
        <w:rPr>
          <w:sz w:val="20"/>
          <w:szCs w:val="20"/>
        </w:rPr>
        <w:t>Działalność doktorantów (studentów – dla wnioskodawców z I roku) w organizacjach uniwersyteckich (maks. 2 p)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sporadyczne – 0,5 p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trwałe (co najmniej 1 semestr) w jednej organizacji – 1 p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trwałe (co najmniej 1 semestr) w dwu organizacjach/gremiach -1,5 p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trwałe (co najmniej 1 semestr) w trzech lub więcej organizacjach – 2 p</w:t>
      </w:r>
    </w:p>
    <w:p w:rsidR="004B61B4" w:rsidRPr="00EF605A" w:rsidRDefault="004B61B4" w:rsidP="004B61B4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 w:rsidRPr="00EF605A">
        <w:rPr>
          <w:sz w:val="20"/>
          <w:szCs w:val="20"/>
        </w:rPr>
        <w:t>Działalność organizacyjna – nieodpłatne prace na rzecz Uniwersytetu (maks. 2 p)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(</w:t>
      </w:r>
      <w:proofErr w:type="spellStart"/>
      <w:r w:rsidRPr="00EF605A">
        <w:rPr>
          <w:bCs/>
          <w:sz w:val="20"/>
          <w:szCs w:val="20"/>
        </w:rPr>
        <w:t>współ</w:t>
      </w:r>
      <w:proofErr w:type="spellEnd"/>
      <w:r w:rsidRPr="00EF605A">
        <w:rPr>
          <w:bCs/>
          <w:sz w:val="20"/>
          <w:szCs w:val="20"/>
        </w:rPr>
        <w:t>)organizacja jednej imprezy/wydarzenia – 0,5 p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(</w:t>
      </w:r>
      <w:proofErr w:type="spellStart"/>
      <w:r w:rsidRPr="00EF605A">
        <w:rPr>
          <w:bCs/>
          <w:sz w:val="20"/>
          <w:szCs w:val="20"/>
        </w:rPr>
        <w:t>współ</w:t>
      </w:r>
      <w:proofErr w:type="spellEnd"/>
      <w:r w:rsidRPr="00EF605A">
        <w:rPr>
          <w:bCs/>
          <w:sz w:val="20"/>
          <w:szCs w:val="20"/>
        </w:rPr>
        <w:t>)organizacja dwóch imprez/wydarzeń – 1 p</w:t>
      </w:r>
    </w:p>
    <w:p w:rsidR="004B61B4" w:rsidRPr="00EF605A" w:rsidRDefault="004B61B4" w:rsidP="004B61B4">
      <w:pPr>
        <w:numPr>
          <w:ilvl w:val="1"/>
          <w:numId w:val="1"/>
        </w:numPr>
        <w:tabs>
          <w:tab w:val="num" w:pos="144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(</w:t>
      </w:r>
      <w:proofErr w:type="spellStart"/>
      <w:r w:rsidRPr="00EF605A">
        <w:rPr>
          <w:bCs/>
          <w:sz w:val="20"/>
          <w:szCs w:val="20"/>
        </w:rPr>
        <w:t>współ</w:t>
      </w:r>
      <w:proofErr w:type="spellEnd"/>
      <w:r w:rsidRPr="00EF605A">
        <w:rPr>
          <w:bCs/>
          <w:sz w:val="20"/>
          <w:szCs w:val="20"/>
        </w:rPr>
        <w:t>)organizacja trzech lub więcej wydarzeń – 2 p</w:t>
      </w:r>
    </w:p>
    <w:p w:rsidR="004B61B4" w:rsidRPr="00EF605A" w:rsidRDefault="004B61B4" w:rsidP="004B61B4">
      <w:pPr>
        <w:numPr>
          <w:ilvl w:val="0"/>
          <w:numId w:val="1"/>
        </w:numPr>
        <w:tabs>
          <w:tab w:val="num" w:pos="720"/>
        </w:tabs>
        <w:ind w:hanging="436"/>
        <w:rPr>
          <w:sz w:val="20"/>
          <w:szCs w:val="20"/>
        </w:rPr>
      </w:pPr>
      <w:r w:rsidRPr="00EF605A">
        <w:rPr>
          <w:sz w:val="20"/>
          <w:szCs w:val="20"/>
        </w:rPr>
        <w:t>Osiągnięcia naukowe (maks. 8 p)</w:t>
      </w:r>
    </w:p>
    <w:p w:rsidR="004B61B4" w:rsidRPr="00EF605A" w:rsidRDefault="004B61B4" w:rsidP="004B61B4">
      <w:pPr>
        <w:numPr>
          <w:ilvl w:val="1"/>
          <w:numId w:val="3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Prezentacja wyników na konferencji naukowej z referatem lub posterem (maks. 2 p)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w języku ojczystym dla doktoranta – 0,5 p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w języku obcym dla doktoranta – 1 p</w:t>
      </w:r>
    </w:p>
    <w:p w:rsidR="004B61B4" w:rsidRPr="00EF605A" w:rsidRDefault="004B61B4" w:rsidP="004B61B4">
      <w:pPr>
        <w:numPr>
          <w:ilvl w:val="1"/>
          <w:numId w:val="3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 xml:space="preserve">Publikacje, redakcje, tłumaczenia 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artykuł w języku ojczystym – 1 p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artykuł w języku obcym – 2 p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tłumaczenie (od 20 stron) – 1 p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redakcja tomu naukowego – 1,5 p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monografia naukowa – 3 p</w:t>
      </w:r>
    </w:p>
    <w:p w:rsidR="004B61B4" w:rsidRPr="00EF605A" w:rsidRDefault="004B61B4" w:rsidP="004B61B4">
      <w:pPr>
        <w:numPr>
          <w:ilvl w:val="1"/>
          <w:numId w:val="3"/>
        </w:numPr>
        <w:tabs>
          <w:tab w:val="num" w:pos="144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Staże naukowe, granty badawcze, nagrody, projekty badawcze (maks. 2 p)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staż badawczy/naukowy – 1 p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grant badawczy– 1 p</w:t>
      </w:r>
    </w:p>
    <w:p w:rsidR="004B61B4" w:rsidRPr="00EF605A" w:rsidRDefault="004B61B4" w:rsidP="004B61B4">
      <w:pPr>
        <w:numPr>
          <w:ilvl w:val="2"/>
          <w:numId w:val="3"/>
        </w:numPr>
        <w:tabs>
          <w:tab w:val="num" w:pos="2160"/>
        </w:tabs>
        <w:rPr>
          <w:bCs/>
          <w:sz w:val="20"/>
          <w:szCs w:val="20"/>
        </w:rPr>
      </w:pPr>
      <w:r w:rsidRPr="00EF605A">
        <w:rPr>
          <w:bCs/>
          <w:sz w:val="20"/>
          <w:szCs w:val="20"/>
        </w:rPr>
        <w:t>nagrody (za działalność naukową) – 1 p</w:t>
      </w:r>
    </w:p>
    <w:p w:rsidR="004B61B4" w:rsidRPr="00EF605A" w:rsidRDefault="004B61B4" w:rsidP="004B61B4">
      <w:pPr>
        <w:numPr>
          <w:ilvl w:val="0"/>
          <w:numId w:val="4"/>
        </w:numPr>
        <w:tabs>
          <w:tab w:val="num" w:pos="720"/>
        </w:tabs>
        <w:rPr>
          <w:sz w:val="20"/>
          <w:szCs w:val="20"/>
        </w:rPr>
      </w:pPr>
      <w:r w:rsidRPr="00EF605A">
        <w:rPr>
          <w:sz w:val="20"/>
          <w:szCs w:val="20"/>
        </w:rPr>
        <w:t>Stopień niepełnosprawności (maks. 4 p)</w:t>
      </w:r>
    </w:p>
    <w:p w:rsidR="004B61B4" w:rsidRPr="00EF605A" w:rsidRDefault="004B61B4" w:rsidP="004B61B4">
      <w:pPr>
        <w:numPr>
          <w:ilvl w:val="1"/>
          <w:numId w:val="5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znaczny – 4 p</w:t>
      </w:r>
    </w:p>
    <w:p w:rsidR="004B61B4" w:rsidRPr="00EF605A" w:rsidRDefault="004B61B4" w:rsidP="004B61B4">
      <w:pPr>
        <w:numPr>
          <w:ilvl w:val="1"/>
          <w:numId w:val="5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umiarkowany – 2 p</w:t>
      </w:r>
    </w:p>
    <w:p w:rsidR="004B61B4" w:rsidRPr="00EF605A" w:rsidRDefault="004B61B4" w:rsidP="004B61B4">
      <w:pPr>
        <w:numPr>
          <w:ilvl w:val="1"/>
          <w:numId w:val="5"/>
        </w:numPr>
        <w:tabs>
          <w:tab w:val="num" w:pos="1440"/>
        </w:tabs>
        <w:rPr>
          <w:sz w:val="20"/>
          <w:szCs w:val="20"/>
        </w:rPr>
      </w:pPr>
      <w:r w:rsidRPr="00EF605A">
        <w:rPr>
          <w:sz w:val="20"/>
          <w:szCs w:val="20"/>
        </w:rPr>
        <w:t>lekki – 1 p</w:t>
      </w:r>
    </w:p>
    <w:p w:rsidR="004B61B4" w:rsidRPr="00EF605A" w:rsidRDefault="004B61B4" w:rsidP="004B61B4">
      <w:pPr>
        <w:spacing w:line="360" w:lineRule="auto"/>
        <w:rPr>
          <w:sz w:val="20"/>
          <w:szCs w:val="20"/>
          <w:u w:val="single"/>
        </w:rPr>
      </w:pPr>
      <w:r w:rsidRPr="00EF605A">
        <w:rPr>
          <w:sz w:val="20"/>
          <w:szCs w:val="20"/>
          <w:u w:val="single"/>
        </w:rPr>
        <w:t>Maksymalna liczba punktów</w:t>
      </w:r>
      <w:r w:rsidRPr="00EF605A">
        <w:rPr>
          <w:sz w:val="20"/>
          <w:szCs w:val="20"/>
        </w:rPr>
        <w:t>: 31 p (bez niepełnosprawno</w:t>
      </w:r>
      <w:r w:rsidRPr="00EF605A">
        <w:rPr>
          <w:rFonts w:ascii="Cambria" w:eastAsia="Cambria" w:hAnsi="Cambria" w:cs="Cambria"/>
          <w:sz w:val="20"/>
          <w:szCs w:val="20"/>
        </w:rPr>
        <w:t>ści – 27 p)</w:t>
      </w:r>
    </w:p>
    <w:p w:rsidR="004B61B4" w:rsidRPr="00EF605A" w:rsidRDefault="004B61B4" w:rsidP="004B61B4">
      <w:pPr>
        <w:jc w:val="both"/>
        <w:rPr>
          <w:sz w:val="20"/>
          <w:szCs w:val="20"/>
        </w:rPr>
      </w:pPr>
      <w:r w:rsidRPr="00EF605A">
        <w:rPr>
          <w:sz w:val="20"/>
          <w:szCs w:val="20"/>
        </w:rPr>
        <w:t xml:space="preserve">* </w:t>
      </w:r>
      <w:r w:rsidRPr="00EF605A">
        <w:rPr>
          <w:sz w:val="20"/>
          <w:szCs w:val="20"/>
        </w:rPr>
        <w:tab/>
        <w:t>rok studiów, na którym będzie doktorant/ka w okresie mieszkania w akademiku</w:t>
      </w:r>
    </w:p>
    <w:p w:rsidR="004B61B4" w:rsidRPr="00EF605A" w:rsidRDefault="004B61B4" w:rsidP="004B61B4">
      <w:pPr>
        <w:jc w:val="both"/>
        <w:rPr>
          <w:sz w:val="20"/>
          <w:szCs w:val="20"/>
        </w:rPr>
      </w:pPr>
      <w:r w:rsidRPr="00EF605A">
        <w:rPr>
          <w:sz w:val="20"/>
          <w:szCs w:val="20"/>
        </w:rPr>
        <w:t xml:space="preserve">** </w:t>
      </w:r>
      <w:r w:rsidRPr="00EF605A">
        <w:rPr>
          <w:sz w:val="20"/>
          <w:szCs w:val="20"/>
        </w:rPr>
        <w:tab/>
        <w:t xml:space="preserve">poświadczone kserokopia aktu urodzenia lub wpisu do dowodu; wymagane również </w:t>
      </w:r>
    </w:p>
    <w:p w:rsidR="004B61B4" w:rsidRPr="00EF605A" w:rsidRDefault="004B61B4" w:rsidP="004B61B4">
      <w:pPr>
        <w:jc w:val="both"/>
        <w:rPr>
          <w:sz w:val="20"/>
          <w:szCs w:val="20"/>
        </w:rPr>
      </w:pPr>
      <w:r w:rsidRPr="00EF605A">
        <w:rPr>
          <w:sz w:val="20"/>
          <w:szCs w:val="20"/>
        </w:rPr>
        <w:tab/>
        <w:t>oświadczenie, iż doktorant/ka będzie mieszkał/</w:t>
      </w:r>
      <w:proofErr w:type="spellStart"/>
      <w:r w:rsidRPr="00EF605A">
        <w:rPr>
          <w:sz w:val="20"/>
          <w:szCs w:val="20"/>
        </w:rPr>
        <w:t>ła</w:t>
      </w:r>
      <w:proofErr w:type="spellEnd"/>
      <w:r w:rsidRPr="00EF605A">
        <w:rPr>
          <w:sz w:val="20"/>
          <w:szCs w:val="20"/>
        </w:rPr>
        <w:t xml:space="preserve"> w akademiku z dzieckiem/dziećmi</w:t>
      </w:r>
    </w:p>
    <w:p w:rsidR="00DD5F66" w:rsidRDefault="004B61B4">
      <w:bookmarkStart w:id="0" w:name="_GoBack"/>
      <w:bookmarkEnd w:id="0"/>
    </w:p>
    <w:sectPr w:rsidR="00DD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B4"/>
    <w:rsid w:val="00252EBF"/>
    <w:rsid w:val="004B61B4"/>
    <w:rsid w:val="007A3638"/>
    <w:rsid w:val="0080339B"/>
    <w:rsid w:val="00987F8B"/>
    <w:rsid w:val="009E0749"/>
    <w:rsid w:val="00A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</dc:creator>
  <cp:lastModifiedBy>Czech</cp:lastModifiedBy>
  <cp:revision>1</cp:revision>
  <dcterms:created xsi:type="dcterms:W3CDTF">2013-05-28T10:04:00Z</dcterms:created>
  <dcterms:modified xsi:type="dcterms:W3CDTF">2013-05-28T10:05:00Z</dcterms:modified>
</cp:coreProperties>
</file>