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48" w:rsidRPr="0050480A" w:rsidRDefault="001D4283" w:rsidP="008F3558">
      <w:pPr>
        <w:spacing w:line="360" w:lineRule="auto"/>
        <w:rPr>
          <w:b/>
          <w:sz w:val="32"/>
          <w:szCs w:val="32"/>
          <w:lang w:val="pl-PL"/>
        </w:rPr>
      </w:pPr>
      <w:r w:rsidRPr="00787385">
        <w:rPr>
          <w:b/>
          <w:sz w:val="32"/>
          <w:szCs w:val="32"/>
          <w:lang w:val="pl-PL"/>
        </w:rPr>
        <w:t>GRAFIK SZKOLEŃ STOWARZYSZENIA POLDOC NA SEMESTR ZIMOWY 2014</w:t>
      </w:r>
    </w:p>
    <w:p w:rsidR="0045693E" w:rsidRPr="008F3558" w:rsidRDefault="008C3A94" w:rsidP="008F3558">
      <w:pPr>
        <w:rPr>
          <w:lang w:val="pl-PL"/>
        </w:rPr>
      </w:pPr>
      <w:r>
        <w:rPr>
          <w:b/>
          <w:lang w:val="pl-PL"/>
        </w:rPr>
        <w:t>Rekrutacja</w:t>
      </w:r>
      <w:r w:rsidR="00E44E9F">
        <w:rPr>
          <w:b/>
          <w:lang w:val="pl-PL"/>
        </w:rPr>
        <w:t xml:space="preserve"> będzie rozpisana osobno na</w:t>
      </w:r>
      <w:r w:rsidR="00E44E9F" w:rsidRPr="008F3558">
        <w:rPr>
          <w:b/>
          <w:lang w:val="pl-PL"/>
        </w:rPr>
        <w:t xml:space="preserve"> każde szkolenie</w:t>
      </w:r>
      <w:r w:rsidR="00E44E9F">
        <w:rPr>
          <w:b/>
          <w:lang w:val="pl-PL"/>
        </w:rPr>
        <w:t xml:space="preserve"> i rozpocznie</w:t>
      </w:r>
      <w:r w:rsidR="0045693E" w:rsidRPr="008F3558">
        <w:rPr>
          <w:b/>
          <w:lang w:val="pl-PL"/>
        </w:rPr>
        <w:t xml:space="preserve"> się na miesiąc przed zajęciami</w:t>
      </w:r>
      <w:r w:rsidR="0045693E" w:rsidRPr="008F3558">
        <w:rPr>
          <w:lang w:val="pl-PL"/>
        </w:rPr>
        <w:t>. Dokładne daty, godziny i miej</w:t>
      </w:r>
      <w:r w:rsidR="00E41748" w:rsidRPr="008F3558">
        <w:rPr>
          <w:lang w:val="pl-PL"/>
        </w:rPr>
        <w:t>sca organizacji szkoleń podamy</w:t>
      </w:r>
      <w:r w:rsidR="0045693E" w:rsidRPr="008F3558">
        <w:rPr>
          <w:lang w:val="pl-PL"/>
        </w:rPr>
        <w:t xml:space="preserve"> na fan </w:t>
      </w:r>
      <w:proofErr w:type="spellStart"/>
      <w:r w:rsidR="0045693E" w:rsidRPr="008F3558">
        <w:rPr>
          <w:lang w:val="pl-PL"/>
        </w:rPr>
        <w:t>page</w:t>
      </w:r>
      <w:proofErr w:type="spellEnd"/>
      <w:r w:rsidR="0045693E" w:rsidRPr="008F3558">
        <w:rPr>
          <w:lang w:val="pl-PL"/>
        </w:rPr>
        <w:t xml:space="preserve">, na naszej stronie </w:t>
      </w:r>
      <w:proofErr w:type="spellStart"/>
      <w:r w:rsidR="0045693E" w:rsidRPr="008F3558">
        <w:rPr>
          <w:lang w:val="pl-PL"/>
        </w:rPr>
        <w:t>www</w:t>
      </w:r>
      <w:proofErr w:type="spellEnd"/>
      <w:r w:rsidR="0045693E" w:rsidRPr="008F3558">
        <w:rPr>
          <w:lang w:val="pl-PL"/>
        </w:rPr>
        <w:t xml:space="preserve"> oraz w </w:t>
      </w:r>
      <w:proofErr w:type="spellStart"/>
      <w:r w:rsidR="0045693E" w:rsidRPr="008F3558">
        <w:rPr>
          <w:lang w:val="pl-PL"/>
        </w:rPr>
        <w:t>newsletterze</w:t>
      </w:r>
      <w:proofErr w:type="spellEnd"/>
      <w:r w:rsidR="0045693E" w:rsidRPr="008F3558">
        <w:rPr>
          <w:lang w:val="pl-PL"/>
        </w:rPr>
        <w:t xml:space="preserve"> (zapisy: </w:t>
      </w:r>
      <w:hyperlink r:id="rId6" w:history="1">
        <w:r w:rsidR="0045693E" w:rsidRPr="008F3558">
          <w:rPr>
            <w:rStyle w:val="Hipercze"/>
            <w:lang w:val="pl-PL"/>
          </w:rPr>
          <w:t>http://www.poldoc.pl/newsletter-poldoc/</w:t>
        </w:r>
      </w:hyperlink>
      <w:r w:rsidR="0045693E" w:rsidRPr="008F3558">
        <w:rPr>
          <w:lang w:val="pl-PL"/>
        </w:rPr>
        <w:t>)</w:t>
      </w:r>
    </w:p>
    <w:p w:rsidR="0045693E" w:rsidRPr="008F3558" w:rsidRDefault="009F2E48" w:rsidP="008F3558">
      <w:pPr>
        <w:rPr>
          <w:lang w:val="pl-PL"/>
        </w:rPr>
      </w:pPr>
      <w:r w:rsidRPr="008F3558">
        <w:rPr>
          <w:b/>
          <w:lang w:val="pl-PL"/>
        </w:rPr>
        <w:t>Udział w szkoleniach</w:t>
      </w:r>
      <w:r w:rsidR="0097047A">
        <w:rPr>
          <w:b/>
          <w:lang w:val="pl-PL"/>
        </w:rPr>
        <w:t xml:space="preserve"> dla członków Stowarzyszenia</w:t>
      </w:r>
      <w:r w:rsidRPr="008F3558">
        <w:rPr>
          <w:b/>
          <w:lang w:val="pl-PL"/>
        </w:rPr>
        <w:t xml:space="preserve"> jest bezpłatny</w:t>
      </w:r>
      <w:r w:rsidR="0045693E" w:rsidRPr="008F3558">
        <w:rPr>
          <w:lang w:val="pl-PL"/>
        </w:rPr>
        <w:t xml:space="preserve"> (regulamin uczestnictwa: </w:t>
      </w:r>
      <w:hyperlink r:id="rId7" w:history="1">
        <w:r w:rsidR="0045693E" w:rsidRPr="008F3558">
          <w:rPr>
            <w:rStyle w:val="Hipercze"/>
            <w:lang w:val="pl-PL"/>
          </w:rPr>
          <w:t>http://www.poldoc.pl/oferta-poldoc/szkolenia/</w:t>
        </w:r>
      </w:hyperlink>
      <w:r w:rsidR="0045693E" w:rsidRPr="008F3558">
        <w:rPr>
          <w:lang w:val="pl-PL"/>
        </w:rPr>
        <w:t>)</w:t>
      </w:r>
      <w:r w:rsidR="00943740">
        <w:rPr>
          <w:lang w:val="pl-PL"/>
        </w:rPr>
        <w:t>.</w:t>
      </w:r>
      <w:r w:rsidR="0045693E" w:rsidRPr="008F3558">
        <w:rPr>
          <w:lang w:val="pl-PL"/>
        </w:rPr>
        <w:t xml:space="preserve"> </w:t>
      </w:r>
    </w:p>
    <w:p w:rsidR="00E41748" w:rsidRPr="008F3558" w:rsidRDefault="0045693E" w:rsidP="008F3558">
      <w:pPr>
        <w:rPr>
          <w:lang w:val="pl-PL"/>
        </w:rPr>
      </w:pPr>
      <w:r w:rsidRPr="008F3558">
        <w:rPr>
          <w:lang w:val="pl-PL"/>
        </w:rPr>
        <w:t xml:space="preserve"> Pierwszeństwo w zapisie mają osoby, które opłaciły semestralną składkę członkowską </w:t>
      </w:r>
    </w:p>
    <w:p w:rsidR="009F2E48" w:rsidRPr="008F3558" w:rsidRDefault="00FC6A91" w:rsidP="008F3558">
      <w:pPr>
        <w:rPr>
          <w:lang w:val="pl-PL"/>
        </w:rPr>
      </w:pPr>
      <w:r w:rsidRPr="008F3558">
        <w:rPr>
          <w:lang w:val="pl-PL"/>
        </w:rPr>
        <w:t>(warunki członkostwa:</w:t>
      </w:r>
      <w:r w:rsidR="009F2E48" w:rsidRPr="008F3558">
        <w:rPr>
          <w:lang w:val="pl-PL"/>
        </w:rPr>
        <w:t xml:space="preserve"> </w:t>
      </w:r>
      <w:hyperlink r:id="rId8" w:history="1">
        <w:r w:rsidR="000328ED" w:rsidRPr="008F3558">
          <w:rPr>
            <w:rStyle w:val="Hipercze"/>
            <w:lang w:val="pl-PL"/>
          </w:rPr>
          <w:t>http://www.poldoc.pl/kontakt/czlonkostwo/</w:t>
        </w:r>
      </w:hyperlink>
      <w:r w:rsidR="0045693E" w:rsidRPr="008F3558">
        <w:rPr>
          <w:lang w:val="pl-PL"/>
        </w:rPr>
        <w:t>)</w:t>
      </w:r>
      <w:r w:rsidR="00943740">
        <w:rPr>
          <w:lang w:val="pl-PL"/>
        </w:rPr>
        <w:t>.</w:t>
      </w:r>
    </w:p>
    <w:p w:rsidR="00360A32" w:rsidRPr="008F3558" w:rsidRDefault="00E33B47" w:rsidP="00E33B47">
      <w:pPr>
        <w:rPr>
          <w:b/>
          <w:lang w:val="pl-PL"/>
        </w:rPr>
      </w:pPr>
      <w:r w:rsidRPr="008F3558">
        <w:rPr>
          <w:b/>
          <w:lang w:val="pl-PL"/>
        </w:rPr>
        <w:t>Osoby niebędące członkami Stowarzyszenia m</w:t>
      </w:r>
      <w:r w:rsidR="00266A0D" w:rsidRPr="008F3558">
        <w:rPr>
          <w:b/>
          <w:lang w:val="pl-PL"/>
        </w:rPr>
        <w:t>ogą uczestniczyć w jednym</w:t>
      </w:r>
      <w:r w:rsidRPr="008F3558">
        <w:rPr>
          <w:b/>
          <w:lang w:val="pl-PL"/>
        </w:rPr>
        <w:t xml:space="preserve"> </w:t>
      </w:r>
      <w:r w:rsidR="0098032A">
        <w:rPr>
          <w:b/>
          <w:lang w:val="pl-PL"/>
        </w:rPr>
        <w:t>bezpłatnym (</w:t>
      </w:r>
      <w:r w:rsidRPr="008F3558">
        <w:rPr>
          <w:b/>
          <w:lang w:val="pl-PL"/>
        </w:rPr>
        <w:t>wybranym</w:t>
      </w:r>
      <w:r w:rsidR="0098032A">
        <w:rPr>
          <w:b/>
          <w:lang w:val="pl-PL"/>
        </w:rPr>
        <w:t>)</w:t>
      </w:r>
      <w:r w:rsidR="00266A0D" w:rsidRPr="008F3558">
        <w:rPr>
          <w:b/>
          <w:lang w:val="pl-PL"/>
        </w:rPr>
        <w:t xml:space="preserve"> szkoleniu, </w:t>
      </w:r>
      <w:r w:rsidRPr="008F3558">
        <w:rPr>
          <w:b/>
          <w:lang w:val="pl-PL"/>
        </w:rPr>
        <w:t>ale tylko wtedy, jeśli</w:t>
      </w:r>
      <w:r w:rsidR="00266A0D" w:rsidRPr="008F3558">
        <w:rPr>
          <w:b/>
          <w:lang w:val="pl-PL"/>
        </w:rPr>
        <w:t xml:space="preserve"> </w:t>
      </w:r>
      <w:r w:rsidR="0097047A">
        <w:rPr>
          <w:b/>
          <w:lang w:val="pl-PL"/>
        </w:rPr>
        <w:t xml:space="preserve">wcześniej nie </w:t>
      </w:r>
      <w:r w:rsidRPr="008F3558">
        <w:rPr>
          <w:b/>
          <w:lang w:val="pl-PL"/>
        </w:rPr>
        <w:t>brały</w:t>
      </w:r>
      <w:r w:rsidR="005A0164">
        <w:rPr>
          <w:b/>
          <w:lang w:val="pl-PL"/>
        </w:rPr>
        <w:t xml:space="preserve"> udziału w </w:t>
      </w:r>
      <w:r w:rsidR="00266A0D" w:rsidRPr="008F3558">
        <w:rPr>
          <w:b/>
          <w:lang w:val="pl-PL"/>
        </w:rPr>
        <w:t>żadnych zajęciach</w:t>
      </w:r>
      <w:r w:rsidRPr="008F3558">
        <w:rPr>
          <w:b/>
          <w:lang w:val="pl-PL"/>
        </w:rPr>
        <w:t xml:space="preserve"> organizowanych przez</w:t>
      </w:r>
      <w:r w:rsidR="00266A0D" w:rsidRPr="008F3558">
        <w:rPr>
          <w:b/>
          <w:lang w:val="pl-PL"/>
        </w:rPr>
        <w:t xml:space="preserve"> PolDoc </w:t>
      </w:r>
      <w:r w:rsidR="008A294C" w:rsidRPr="008F3558">
        <w:rPr>
          <w:b/>
          <w:lang w:val="pl-PL"/>
        </w:rPr>
        <w:t>(</w:t>
      </w:r>
      <w:r w:rsidR="006B7010" w:rsidRPr="008F3558">
        <w:rPr>
          <w:b/>
          <w:lang w:val="pl-PL"/>
        </w:rPr>
        <w:t>część</w:t>
      </w:r>
      <w:r w:rsidR="008A294C" w:rsidRPr="008F3558">
        <w:rPr>
          <w:b/>
          <w:lang w:val="pl-PL"/>
        </w:rPr>
        <w:t xml:space="preserve"> szkoleń</w:t>
      </w:r>
      <w:r w:rsidR="00FE3575" w:rsidRPr="008F3558">
        <w:rPr>
          <w:b/>
          <w:lang w:val="pl-PL"/>
        </w:rPr>
        <w:t xml:space="preserve"> zarezerwowan</w:t>
      </w:r>
      <w:r w:rsidR="00266A0D" w:rsidRPr="008F3558">
        <w:rPr>
          <w:b/>
          <w:lang w:val="pl-PL"/>
        </w:rPr>
        <w:t>ych</w:t>
      </w:r>
      <w:r w:rsidR="006B7010" w:rsidRPr="008F3558">
        <w:rPr>
          <w:b/>
          <w:lang w:val="pl-PL"/>
        </w:rPr>
        <w:t xml:space="preserve"> jest tylko</w:t>
      </w:r>
      <w:r w:rsidR="00FE3575" w:rsidRPr="008F3558">
        <w:rPr>
          <w:lang w:val="pl-PL"/>
        </w:rPr>
        <w:t xml:space="preserve"> </w:t>
      </w:r>
      <w:r w:rsidR="00FE3575" w:rsidRPr="008F3558">
        <w:rPr>
          <w:b/>
          <w:lang w:val="pl-PL"/>
        </w:rPr>
        <w:t>dla członków Stowarzyszenia</w:t>
      </w:r>
      <w:r w:rsidR="008A294C" w:rsidRPr="008F3558">
        <w:rPr>
          <w:b/>
          <w:lang w:val="pl-PL"/>
        </w:rPr>
        <w:t>)</w:t>
      </w:r>
      <w:r w:rsidR="00360A32" w:rsidRPr="008F3558">
        <w:rPr>
          <w:b/>
          <w:lang w:val="pl-PL"/>
        </w:rPr>
        <w:t>.</w:t>
      </w:r>
    </w:p>
    <w:p w:rsidR="009F2E48" w:rsidRPr="008F3558" w:rsidRDefault="0045693E" w:rsidP="009F2E48">
      <w:pPr>
        <w:rPr>
          <w:lang w:val="pl-PL"/>
        </w:rPr>
      </w:pPr>
      <w:r w:rsidRPr="008F3558">
        <w:rPr>
          <w:lang w:val="pl-PL"/>
        </w:rPr>
        <w:t xml:space="preserve">Zapraszamy również na nasz fan </w:t>
      </w:r>
      <w:proofErr w:type="spellStart"/>
      <w:r w:rsidRPr="008F3558">
        <w:rPr>
          <w:lang w:val="pl-PL"/>
        </w:rPr>
        <w:t>page</w:t>
      </w:r>
      <w:proofErr w:type="spellEnd"/>
      <w:r w:rsidRPr="008F3558">
        <w:rPr>
          <w:lang w:val="pl-PL"/>
        </w:rPr>
        <w:t xml:space="preserve">: </w:t>
      </w:r>
      <w:hyperlink r:id="rId9" w:history="1">
        <w:r w:rsidR="009F2E48" w:rsidRPr="008F3558">
          <w:rPr>
            <w:rStyle w:val="Hipercze"/>
            <w:lang w:val="pl-PL"/>
          </w:rPr>
          <w:t>https://www.facebook.com/PolDoc</w:t>
        </w:r>
      </w:hyperlink>
      <w:r w:rsidR="009F2E48" w:rsidRPr="008F3558">
        <w:rPr>
          <w:lang w:val="pl-PL"/>
        </w:rPr>
        <w:t xml:space="preserve"> </w:t>
      </w:r>
      <w:r w:rsidR="00800BE7" w:rsidRPr="008F3558">
        <w:rPr>
          <w:lang w:val="pl-PL"/>
        </w:rPr>
        <w:t xml:space="preserve">oraz </w:t>
      </w:r>
      <w:r w:rsidRPr="008F3558">
        <w:rPr>
          <w:lang w:val="pl-PL"/>
        </w:rPr>
        <w:t>na stronę</w:t>
      </w:r>
      <w:r w:rsidR="009F2E48" w:rsidRPr="008F3558">
        <w:rPr>
          <w:lang w:val="pl-PL"/>
        </w:rPr>
        <w:t xml:space="preserve">: </w:t>
      </w:r>
      <w:hyperlink r:id="rId10" w:history="1">
        <w:r w:rsidR="009F2E48" w:rsidRPr="008F3558">
          <w:rPr>
            <w:rStyle w:val="Hipercze"/>
            <w:lang w:val="pl-PL"/>
          </w:rPr>
          <w:t>www.poldoc.pl</w:t>
        </w:r>
      </w:hyperlink>
    </w:p>
    <w:p w:rsidR="0050480A" w:rsidRDefault="0050480A" w:rsidP="009F2E48">
      <w:pPr>
        <w:rPr>
          <w:sz w:val="24"/>
          <w:szCs w:val="24"/>
          <w:lang w:val="pl-PL"/>
        </w:rPr>
      </w:pPr>
    </w:p>
    <w:tbl>
      <w:tblPr>
        <w:tblStyle w:val="redniasiatka1akcent1"/>
        <w:tblW w:w="0" w:type="auto"/>
        <w:tblLook w:val="04A0"/>
      </w:tblPr>
      <w:tblGrid>
        <w:gridCol w:w="1272"/>
        <w:gridCol w:w="1388"/>
        <w:gridCol w:w="1011"/>
        <w:gridCol w:w="5800"/>
        <w:gridCol w:w="2686"/>
        <w:gridCol w:w="2030"/>
      </w:tblGrid>
      <w:tr w:rsidR="00FC7234" w:rsidTr="00DA02D3">
        <w:trPr>
          <w:cnfStyle w:val="100000000000"/>
        </w:trPr>
        <w:tc>
          <w:tcPr>
            <w:cnfStyle w:val="001000000000"/>
            <w:tcW w:w="1272" w:type="dxa"/>
            <w:tcBorders>
              <w:top w:val="single" w:sz="18" w:space="0" w:color="0066CC"/>
              <w:left w:val="single" w:sz="18" w:space="0" w:color="0066CC"/>
              <w:bottom w:val="single" w:sz="18" w:space="0" w:color="0066CC"/>
            </w:tcBorders>
          </w:tcPr>
          <w:p w:rsidR="00B01AF1" w:rsidRDefault="00B01AF1">
            <w:pPr>
              <w:ind w:left="0"/>
              <w:rPr>
                <w:lang w:val="pl-PL"/>
              </w:rPr>
            </w:pPr>
            <w:r>
              <w:rPr>
                <w:lang w:val="pl-PL"/>
              </w:rPr>
              <w:t>Ośrodek PolDoc</w:t>
            </w:r>
          </w:p>
        </w:tc>
        <w:tc>
          <w:tcPr>
            <w:tcW w:w="1388" w:type="dxa"/>
            <w:tcBorders>
              <w:top w:val="single" w:sz="18" w:space="0" w:color="0066CC"/>
              <w:bottom w:val="single" w:sz="18" w:space="0" w:color="0066CC"/>
            </w:tcBorders>
          </w:tcPr>
          <w:p w:rsidR="00B01AF1" w:rsidRDefault="00B01AF1">
            <w:pPr>
              <w:ind w:left="0"/>
              <w:cnfStyle w:val="100000000000"/>
              <w:rPr>
                <w:lang w:val="pl-PL"/>
              </w:rPr>
            </w:pPr>
            <w:r>
              <w:rPr>
                <w:lang w:val="pl-PL"/>
              </w:rPr>
              <w:t>Miesiąc</w:t>
            </w:r>
          </w:p>
        </w:tc>
        <w:tc>
          <w:tcPr>
            <w:tcW w:w="1011" w:type="dxa"/>
            <w:tcBorders>
              <w:top w:val="single" w:sz="18" w:space="0" w:color="0066CC"/>
              <w:bottom w:val="single" w:sz="18" w:space="0" w:color="0066CC"/>
            </w:tcBorders>
          </w:tcPr>
          <w:p w:rsidR="00B01AF1" w:rsidRDefault="00B01AF1">
            <w:pPr>
              <w:ind w:left="0"/>
              <w:cnfStyle w:val="100000000000"/>
              <w:rPr>
                <w:lang w:val="pl-PL"/>
              </w:rPr>
            </w:pPr>
            <w:r>
              <w:rPr>
                <w:lang w:val="pl-PL"/>
              </w:rPr>
              <w:t>Ilość szkoleń</w:t>
            </w:r>
          </w:p>
        </w:tc>
        <w:tc>
          <w:tcPr>
            <w:tcW w:w="5800" w:type="dxa"/>
            <w:tcBorders>
              <w:top w:val="single" w:sz="18" w:space="0" w:color="0066CC"/>
              <w:bottom w:val="single" w:sz="18" w:space="0" w:color="0066CC"/>
            </w:tcBorders>
          </w:tcPr>
          <w:p w:rsidR="00B01AF1" w:rsidRDefault="00B01AF1">
            <w:pPr>
              <w:ind w:left="0"/>
              <w:cnfStyle w:val="100000000000"/>
              <w:rPr>
                <w:lang w:val="pl-PL"/>
              </w:rPr>
            </w:pPr>
            <w:r>
              <w:rPr>
                <w:lang w:val="pl-PL"/>
              </w:rPr>
              <w:t>Proponowane tematy</w:t>
            </w:r>
          </w:p>
        </w:tc>
        <w:tc>
          <w:tcPr>
            <w:tcW w:w="2686" w:type="dxa"/>
            <w:tcBorders>
              <w:top w:val="single" w:sz="18" w:space="0" w:color="0066CC"/>
              <w:bottom w:val="single" w:sz="18" w:space="0" w:color="0066CC"/>
            </w:tcBorders>
          </w:tcPr>
          <w:p w:rsidR="00B01AF1" w:rsidRDefault="00B01AF1">
            <w:pPr>
              <w:ind w:left="0"/>
              <w:cnfStyle w:val="100000000000"/>
              <w:rPr>
                <w:lang w:val="pl-PL"/>
              </w:rPr>
            </w:pPr>
            <w:r>
              <w:rPr>
                <w:lang w:val="pl-PL"/>
              </w:rPr>
              <w:t>Prowadzący</w:t>
            </w:r>
          </w:p>
        </w:tc>
        <w:tc>
          <w:tcPr>
            <w:tcW w:w="2030" w:type="dxa"/>
            <w:tcBorders>
              <w:top w:val="single" w:sz="18" w:space="0" w:color="0066CC"/>
              <w:bottom w:val="single" w:sz="18" w:space="0" w:color="0066CC"/>
              <w:right w:val="single" w:sz="18" w:space="0" w:color="0066CC"/>
            </w:tcBorders>
          </w:tcPr>
          <w:p w:rsidR="00B01AF1" w:rsidRDefault="00B01AF1">
            <w:pPr>
              <w:ind w:left="0"/>
              <w:cnfStyle w:val="100000000000"/>
              <w:rPr>
                <w:lang w:val="pl-PL"/>
              </w:rPr>
            </w:pPr>
            <w:r>
              <w:rPr>
                <w:lang w:val="pl-PL"/>
              </w:rPr>
              <w:t>Uwagi</w:t>
            </w:r>
          </w:p>
        </w:tc>
      </w:tr>
      <w:tr w:rsidR="00FC7234" w:rsidTr="00E41748">
        <w:trPr>
          <w:cnfStyle w:val="000000100000"/>
        </w:trPr>
        <w:tc>
          <w:tcPr>
            <w:cnfStyle w:val="001000000000"/>
            <w:tcW w:w="1272" w:type="dxa"/>
            <w:vMerge w:val="restart"/>
            <w:tcBorders>
              <w:top w:val="single" w:sz="18" w:space="0" w:color="0066CC"/>
              <w:left w:val="single" w:sz="18" w:space="0" w:color="0066CC"/>
            </w:tcBorders>
          </w:tcPr>
          <w:p w:rsidR="005428E4" w:rsidRDefault="005428E4">
            <w:pPr>
              <w:ind w:left="0"/>
              <w:rPr>
                <w:lang w:val="pl-PL"/>
              </w:rPr>
            </w:pPr>
            <w:r>
              <w:rPr>
                <w:lang w:val="pl-PL"/>
              </w:rPr>
              <w:t>Kraków</w:t>
            </w:r>
          </w:p>
        </w:tc>
        <w:tc>
          <w:tcPr>
            <w:tcW w:w="1388" w:type="dxa"/>
            <w:tcBorders>
              <w:top w:val="single" w:sz="18" w:space="0" w:color="0066CC"/>
            </w:tcBorders>
            <w:shd w:val="clear" w:color="auto" w:fill="DBE5F1" w:themeFill="accent1" w:themeFillTint="33"/>
          </w:tcPr>
          <w:p w:rsidR="005428E4" w:rsidRDefault="005428E4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Październik</w:t>
            </w:r>
          </w:p>
        </w:tc>
        <w:tc>
          <w:tcPr>
            <w:tcW w:w="1011" w:type="dxa"/>
            <w:tcBorders>
              <w:top w:val="single" w:sz="18" w:space="0" w:color="0066CC"/>
            </w:tcBorders>
            <w:shd w:val="clear" w:color="auto" w:fill="DBE5F1" w:themeFill="accent1" w:themeFillTint="33"/>
          </w:tcPr>
          <w:p w:rsidR="005428E4" w:rsidRDefault="005428E4" w:rsidP="00B01AF1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800" w:type="dxa"/>
            <w:tcBorders>
              <w:top w:val="single" w:sz="18" w:space="0" w:color="0066CC"/>
            </w:tcBorders>
          </w:tcPr>
          <w:p w:rsidR="005428E4" w:rsidRDefault="005428E4" w:rsidP="00B01AF1">
            <w:pPr>
              <w:tabs>
                <w:tab w:val="left" w:pos="285"/>
                <w:tab w:val="center" w:pos="1014"/>
              </w:tabs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Skuteczna komunikacja z zespołem studentów</w:t>
            </w:r>
          </w:p>
        </w:tc>
        <w:tc>
          <w:tcPr>
            <w:tcW w:w="2686" w:type="dxa"/>
            <w:tcBorders>
              <w:top w:val="single" w:sz="18" w:space="0" w:color="0066CC"/>
            </w:tcBorders>
          </w:tcPr>
          <w:p w:rsidR="005428E4" w:rsidRDefault="005428E4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Paweł Koroński</w:t>
            </w:r>
          </w:p>
        </w:tc>
        <w:tc>
          <w:tcPr>
            <w:tcW w:w="2030" w:type="dxa"/>
            <w:tcBorders>
              <w:top w:val="single" w:sz="18" w:space="0" w:color="0066CC"/>
              <w:right w:val="single" w:sz="18" w:space="0" w:color="0066CC"/>
            </w:tcBorders>
          </w:tcPr>
          <w:p w:rsidR="005428E4" w:rsidRDefault="005428E4">
            <w:pPr>
              <w:ind w:left="0"/>
              <w:cnfStyle w:val="000000100000"/>
              <w:rPr>
                <w:lang w:val="pl-PL"/>
              </w:rPr>
            </w:pPr>
          </w:p>
        </w:tc>
      </w:tr>
      <w:tr w:rsidR="00FC7234" w:rsidTr="00DA02D3">
        <w:tc>
          <w:tcPr>
            <w:cnfStyle w:val="001000000000"/>
            <w:tcW w:w="1272" w:type="dxa"/>
            <w:vMerge/>
            <w:tcBorders>
              <w:left w:val="single" w:sz="18" w:space="0" w:color="0066CC"/>
            </w:tcBorders>
          </w:tcPr>
          <w:p w:rsidR="005428E4" w:rsidRDefault="005428E4">
            <w:pPr>
              <w:ind w:left="0"/>
              <w:rPr>
                <w:lang w:val="pl-PL"/>
              </w:rPr>
            </w:pPr>
          </w:p>
        </w:tc>
        <w:tc>
          <w:tcPr>
            <w:tcW w:w="1388" w:type="dxa"/>
            <w:vMerge w:val="restart"/>
          </w:tcPr>
          <w:p w:rsidR="005428E4" w:rsidRDefault="005428E4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Listopad</w:t>
            </w:r>
          </w:p>
        </w:tc>
        <w:tc>
          <w:tcPr>
            <w:tcW w:w="1011" w:type="dxa"/>
            <w:vMerge w:val="restart"/>
          </w:tcPr>
          <w:p w:rsidR="005428E4" w:rsidRDefault="005428E4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5800" w:type="dxa"/>
          </w:tcPr>
          <w:p w:rsidR="005428E4" w:rsidRDefault="005428E4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Studiować czy pracować? Jak połączyć jedno z drugim?</w:t>
            </w:r>
          </w:p>
        </w:tc>
        <w:tc>
          <w:tcPr>
            <w:tcW w:w="2686" w:type="dxa"/>
          </w:tcPr>
          <w:p w:rsidR="005428E4" w:rsidRDefault="005428E4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Mariusz Kusion</w:t>
            </w:r>
          </w:p>
        </w:tc>
        <w:tc>
          <w:tcPr>
            <w:tcW w:w="2030" w:type="dxa"/>
            <w:tcBorders>
              <w:right w:val="single" w:sz="18" w:space="0" w:color="0066CC"/>
            </w:tcBorders>
          </w:tcPr>
          <w:p w:rsidR="005428E4" w:rsidRDefault="005428E4">
            <w:pPr>
              <w:ind w:left="0"/>
              <w:cnfStyle w:val="000000000000"/>
              <w:rPr>
                <w:lang w:val="pl-PL"/>
              </w:rPr>
            </w:pPr>
          </w:p>
        </w:tc>
      </w:tr>
      <w:tr w:rsidR="00FC7234" w:rsidTr="00DA02D3">
        <w:trPr>
          <w:cnfStyle w:val="000000100000"/>
        </w:trPr>
        <w:tc>
          <w:tcPr>
            <w:cnfStyle w:val="001000000000"/>
            <w:tcW w:w="1272" w:type="dxa"/>
            <w:vMerge/>
            <w:tcBorders>
              <w:left w:val="single" w:sz="18" w:space="0" w:color="0066CC"/>
            </w:tcBorders>
          </w:tcPr>
          <w:p w:rsidR="005428E4" w:rsidRDefault="005428E4">
            <w:pPr>
              <w:ind w:left="0"/>
              <w:rPr>
                <w:lang w:val="pl-PL"/>
              </w:rPr>
            </w:pPr>
          </w:p>
        </w:tc>
        <w:tc>
          <w:tcPr>
            <w:tcW w:w="1388" w:type="dxa"/>
            <w:vMerge/>
          </w:tcPr>
          <w:p w:rsidR="005428E4" w:rsidRDefault="005428E4">
            <w:pPr>
              <w:ind w:left="0"/>
              <w:cnfStyle w:val="000000100000"/>
              <w:rPr>
                <w:lang w:val="pl-PL"/>
              </w:rPr>
            </w:pPr>
          </w:p>
        </w:tc>
        <w:tc>
          <w:tcPr>
            <w:tcW w:w="1011" w:type="dxa"/>
            <w:vMerge/>
          </w:tcPr>
          <w:p w:rsidR="005428E4" w:rsidRDefault="005428E4">
            <w:pPr>
              <w:ind w:left="0"/>
              <w:cnfStyle w:val="000000100000"/>
              <w:rPr>
                <w:lang w:val="pl-PL"/>
              </w:rPr>
            </w:pPr>
          </w:p>
        </w:tc>
        <w:tc>
          <w:tcPr>
            <w:tcW w:w="5800" w:type="dxa"/>
          </w:tcPr>
          <w:p w:rsidR="005428E4" w:rsidRPr="00731DF9" w:rsidRDefault="005428E4">
            <w:pPr>
              <w:ind w:left="0"/>
              <w:cnfStyle w:val="000000100000"/>
              <w:rPr>
                <w:lang w:val="pl-PL"/>
              </w:rPr>
            </w:pPr>
            <w:r w:rsidRPr="00731DF9">
              <w:rPr>
                <w:rFonts w:eastAsia="Times New Roman" w:cs="Times New Roman"/>
                <w:lang w:val="pl-PL" w:eastAsia="pl-PL"/>
              </w:rPr>
              <w:t>Zajęcia integracyjne - praktyczny trening budowania konstruktywnych relacji z zespołem studentów</w:t>
            </w:r>
          </w:p>
        </w:tc>
        <w:tc>
          <w:tcPr>
            <w:tcW w:w="2686" w:type="dxa"/>
          </w:tcPr>
          <w:p w:rsidR="005428E4" w:rsidRDefault="005428E4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Paweł Koroński</w:t>
            </w:r>
          </w:p>
        </w:tc>
        <w:tc>
          <w:tcPr>
            <w:tcW w:w="2030" w:type="dxa"/>
            <w:tcBorders>
              <w:right w:val="single" w:sz="18" w:space="0" w:color="0066CC"/>
            </w:tcBorders>
          </w:tcPr>
          <w:p w:rsidR="005428E4" w:rsidRDefault="003A2981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Tylko</w:t>
            </w:r>
            <w:r w:rsidR="005428E4">
              <w:rPr>
                <w:lang w:val="pl-PL"/>
              </w:rPr>
              <w:t xml:space="preserve"> dla członków Stowarzyszenia</w:t>
            </w:r>
          </w:p>
        </w:tc>
      </w:tr>
      <w:tr w:rsidR="00FC7234" w:rsidTr="00DA02D3">
        <w:tc>
          <w:tcPr>
            <w:cnfStyle w:val="001000000000"/>
            <w:tcW w:w="1272" w:type="dxa"/>
            <w:vMerge/>
            <w:tcBorders>
              <w:left w:val="single" w:sz="18" w:space="0" w:color="0066CC"/>
            </w:tcBorders>
          </w:tcPr>
          <w:p w:rsidR="005428E4" w:rsidRDefault="005428E4">
            <w:pPr>
              <w:ind w:left="0"/>
              <w:rPr>
                <w:lang w:val="pl-PL"/>
              </w:rPr>
            </w:pPr>
          </w:p>
        </w:tc>
        <w:tc>
          <w:tcPr>
            <w:tcW w:w="1388" w:type="dxa"/>
            <w:vMerge w:val="restart"/>
          </w:tcPr>
          <w:p w:rsidR="005428E4" w:rsidRDefault="005428E4" w:rsidP="00D0360A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Grudzień</w:t>
            </w:r>
          </w:p>
        </w:tc>
        <w:tc>
          <w:tcPr>
            <w:tcW w:w="1011" w:type="dxa"/>
            <w:vMerge w:val="restart"/>
          </w:tcPr>
          <w:p w:rsidR="005428E4" w:rsidRDefault="005428E4" w:rsidP="009D5E94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5800" w:type="dxa"/>
          </w:tcPr>
          <w:p w:rsidR="005428E4" w:rsidRDefault="005428E4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Myślenie twórcze w pracy naukowej</w:t>
            </w:r>
          </w:p>
        </w:tc>
        <w:tc>
          <w:tcPr>
            <w:tcW w:w="2686" w:type="dxa"/>
          </w:tcPr>
          <w:p w:rsidR="005428E4" w:rsidRDefault="005428E4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 xml:space="preserve">Amadeusz </w:t>
            </w:r>
            <w:proofErr w:type="spellStart"/>
            <w:r>
              <w:rPr>
                <w:lang w:val="pl-PL"/>
              </w:rPr>
              <w:t>Ley</w:t>
            </w:r>
            <w:proofErr w:type="spellEnd"/>
          </w:p>
        </w:tc>
        <w:tc>
          <w:tcPr>
            <w:tcW w:w="2030" w:type="dxa"/>
            <w:tcBorders>
              <w:right w:val="single" w:sz="18" w:space="0" w:color="0066CC"/>
            </w:tcBorders>
          </w:tcPr>
          <w:p w:rsidR="005428E4" w:rsidRDefault="003A2981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Tylko</w:t>
            </w:r>
            <w:r w:rsidR="005428E4">
              <w:rPr>
                <w:lang w:val="pl-PL"/>
              </w:rPr>
              <w:t xml:space="preserve"> dla członków Stowarzyszenia</w:t>
            </w:r>
          </w:p>
        </w:tc>
      </w:tr>
      <w:tr w:rsidR="00FC7234" w:rsidTr="00DA02D3">
        <w:trPr>
          <w:cnfStyle w:val="000000100000"/>
        </w:trPr>
        <w:tc>
          <w:tcPr>
            <w:cnfStyle w:val="001000000000"/>
            <w:tcW w:w="1272" w:type="dxa"/>
            <w:vMerge/>
            <w:tcBorders>
              <w:left w:val="single" w:sz="18" w:space="0" w:color="0066CC"/>
            </w:tcBorders>
          </w:tcPr>
          <w:p w:rsidR="005428E4" w:rsidRDefault="005428E4">
            <w:pPr>
              <w:ind w:left="0"/>
              <w:rPr>
                <w:lang w:val="pl-PL"/>
              </w:rPr>
            </w:pPr>
          </w:p>
        </w:tc>
        <w:tc>
          <w:tcPr>
            <w:tcW w:w="1388" w:type="dxa"/>
            <w:vMerge/>
          </w:tcPr>
          <w:p w:rsidR="005428E4" w:rsidRDefault="005428E4">
            <w:pPr>
              <w:ind w:left="0"/>
              <w:cnfStyle w:val="000000100000"/>
              <w:rPr>
                <w:lang w:val="pl-PL"/>
              </w:rPr>
            </w:pPr>
          </w:p>
        </w:tc>
        <w:tc>
          <w:tcPr>
            <w:tcW w:w="1011" w:type="dxa"/>
            <w:vMerge/>
          </w:tcPr>
          <w:p w:rsidR="005428E4" w:rsidRDefault="005428E4">
            <w:pPr>
              <w:ind w:left="0"/>
              <w:cnfStyle w:val="000000100000"/>
              <w:rPr>
                <w:lang w:val="pl-PL"/>
              </w:rPr>
            </w:pPr>
          </w:p>
        </w:tc>
        <w:tc>
          <w:tcPr>
            <w:tcW w:w="5800" w:type="dxa"/>
          </w:tcPr>
          <w:p w:rsidR="005428E4" w:rsidRDefault="005428E4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Zarządzanie talentami</w:t>
            </w:r>
          </w:p>
        </w:tc>
        <w:tc>
          <w:tcPr>
            <w:tcW w:w="2686" w:type="dxa"/>
          </w:tcPr>
          <w:p w:rsidR="005428E4" w:rsidRDefault="005428E4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Paweł Koroński</w:t>
            </w:r>
          </w:p>
        </w:tc>
        <w:tc>
          <w:tcPr>
            <w:tcW w:w="2030" w:type="dxa"/>
            <w:tcBorders>
              <w:right w:val="single" w:sz="18" w:space="0" w:color="0066CC"/>
            </w:tcBorders>
          </w:tcPr>
          <w:p w:rsidR="005428E4" w:rsidRDefault="005428E4">
            <w:pPr>
              <w:ind w:left="0"/>
              <w:cnfStyle w:val="000000100000"/>
              <w:rPr>
                <w:lang w:val="pl-PL"/>
              </w:rPr>
            </w:pPr>
          </w:p>
        </w:tc>
      </w:tr>
      <w:tr w:rsidR="00FC7234" w:rsidTr="00DA02D3">
        <w:tc>
          <w:tcPr>
            <w:cnfStyle w:val="001000000000"/>
            <w:tcW w:w="1272" w:type="dxa"/>
            <w:vMerge/>
            <w:tcBorders>
              <w:left w:val="single" w:sz="18" w:space="0" w:color="0066CC"/>
              <w:bottom w:val="single" w:sz="18" w:space="0" w:color="0066CC"/>
            </w:tcBorders>
          </w:tcPr>
          <w:p w:rsidR="005428E4" w:rsidRDefault="005428E4">
            <w:pPr>
              <w:ind w:left="0"/>
              <w:rPr>
                <w:lang w:val="pl-PL"/>
              </w:rPr>
            </w:pPr>
          </w:p>
        </w:tc>
        <w:tc>
          <w:tcPr>
            <w:tcW w:w="1388" w:type="dxa"/>
            <w:tcBorders>
              <w:bottom w:val="single" w:sz="18" w:space="0" w:color="0066CC"/>
            </w:tcBorders>
          </w:tcPr>
          <w:p w:rsidR="005428E4" w:rsidRDefault="005428E4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Styczeń</w:t>
            </w:r>
          </w:p>
        </w:tc>
        <w:tc>
          <w:tcPr>
            <w:tcW w:w="1011" w:type="dxa"/>
            <w:tcBorders>
              <w:bottom w:val="single" w:sz="18" w:space="0" w:color="0066CC"/>
            </w:tcBorders>
          </w:tcPr>
          <w:p w:rsidR="005428E4" w:rsidRDefault="005428E4" w:rsidP="00D71898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800" w:type="dxa"/>
            <w:tcBorders>
              <w:bottom w:val="single" w:sz="18" w:space="0" w:color="0066CC"/>
            </w:tcBorders>
          </w:tcPr>
          <w:p w:rsidR="005428E4" w:rsidRDefault="005428E4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Psychologiczne aspekty pracy naukowej (motywacja, wypalenie, stres)</w:t>
            </w:r>
          </w:p>
        </w:tc>
        <w:tc>
          <w:tcPr>
            <w:tcW w:w="2686" w:type="dxa"/>
            <w:tcBorders>
              <w:bottom w:val="single" w:sz="18" w:space="0" w:color="0066CC"/>
            </w:tcBorders>
          </w:tcPr>
          <w:p w:rsidR="005428E4" w:rsidRDefault="005428E4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Agnieszka Bożek</w:t>
            </w:r>
          </w:p>
        </w:tc>
        <w:tc>
          <w:tcPr>
            <w:tcW w:w="2030" w:type="dxa"/>
            <w:tcBorders>
              <w:bottom w:val="single" w:sz="18" w:space="0" w:color="0066CC"/>
              <w:right w:val="single" w:sz="18" w:space="0" w:color="0066CC"/>
            </w:tcBorders>
          </w:tcPr>
          <w:p w:rsidR="005428E4" w:rsidRDefault="005428E4">
            <w:pPr>
              <w:ind w:left="0"/>
              <w:cnfStyle w:val="000000000000"/>
              <w:rPr>
                <w:lang w:val="pl-PL"/>
              </w:rPr>
            </w:pPr>
          </w:p>
        </w:tc>
      </w:tr>
      <w:tr w:rsidR="00FC7234" w:rsidTr="00E41748">
        <w:trPr>
          <w:cnfStyle w:val="000000100000"/>
        </w:trPr>
        <w:tc>
          <w:tcPr>
            <w:cnfStyle w:val="001000000000"/>
            <w:tcW w:w="1272" w:type="dxa"/>
            <w:vMerge w:val="restart"/>
            <w:tcBorders>
              <w:top w:val="single" w:sz="18" w:space="0" w:color="0066CC"/>
              <w:left w:val="single" w:sz="18" w:space="0" w:color="0066CC"/>
            </w:tcBorders>
          </w:tcPr>
          <w:p w:rsidR="00FC7234" w:rsidRDefault="00FC7234">
            <w:pPr>
              <w:ind w:left="0"/>
              <w:rPr>
                <w:lang w:val="pl-PL"/>
              </w:rPr>
            </w:pPr>
            <w:r>
              <w:rPr>
                <w:lang w:val="pl-PL"/>
              </w:rPr>
              <w:t>Warszawa</w:t>
            </w:r>
          </w:p>
        </w:tc>
        <w:tc>
          <w:tcPr>
            <w:tcW w:w="1388" w:type="dxa"/>
            <w:tcBorders>
              <w:top w:val="single" w:sz="18" w:space="0" w:color="0066CC"/>
            </w:tcBorders>
            <w:shd w:val="clear" w:color="auto" w:fill="DBE5F1" w:themeFill="accent1" w:themeFillTint="33"/>
          </w:tcPr>
          <w:p w:rsidR="00FC7234" w:rsidRDefault="00FC7234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Październik</w:t>
            </w:r>
          </w:p>
        </w:tc>
        <w:tc>
          <w:tcPr>
            <w:tcW w:w="1011" w:type="dxa"/>
            <w:tcBorders>
              <w:top w:val="single" w:sz="18" w:space="0" w:color="0066CC"/>
            </w:tcBorders>
            <w:shd w:val="clear" w:color="auto" w:fill="DBE5F1" w:themeFill="accent1" w:themeFillTint="33"/>
          </w:tcPr>
          <w:p w:rsidR="00FC7234" w:rsidRDefault="00FC7234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800" w:type="dxa"/>
            <w:tcBorders>
              <w:top w:val="single" w:sz="18" w:space="0" w:color="0066CC"/>
            </w:tcBorders>
          </w:tcPr>
          <w:p w:rsidR="00FC7234" w:rsidRDefault="00FC7234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Warsztaty autoprezentacji</w:t>
            </w:r>
          </w:p>
        </w:tc>
        <w:tc>
          <w:tcPr>
            <w:tcW w:w="2686" w:type="dxa"/>
            <w:tcBorders>
              <w:top w:val="single" w:sz="18" w:space="0" w:color="0066CC"/>
            </w:tcBorders>
          </w:tcPr>
          <w:p w:rsidR="00FC7234" w:rsidRDefault="00FC7234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Michał Misztal</w:t>
            </w:r>
          </w:p>
        </w:tc>
        <w:tc>
          <w:tcPr>
            <w:tcW w:w="2030" w:type="dxa"/>
            <w:tcBorders>
              <w:top w:val="single" w:sz="18" w:space="0" w:color="0066CC"/>
              <w:right w:val="single" w:sz="18" w:space="0" w:color="0066CC"/>
            </w:tcBorders>
          </w:tcPr>
          <w:p w:rsidR="00FC7234" w:rsidRDefault="00FC7234">
            <w:pPr>
              <w:ind w:left="0"/>
              <w:cnfStyle w:val="000000100000"/>
              <w:rPr>
                <w:lang w:val="pl-PL"/>
              </w:rPr>
            </w:pPr>
          </w:p>
        </w:tc>
      </w:tr>
      <w:tr w:rsidR="00FC7234" w:rsidTr="00E41748">
        <w:tc>
          <w:tcPr>
            <w:cnfStyle w:val="001000000000"/>
            <w:tcW w:w="1272" w:type="dxa"/>
            <w:vMerge/>
            <w:tcBorders>
              <w:left w:val="single" w:sz="18" w:space="0" w:color="0066CC"/>
            </w:tcBorders>
          </w:tcPr>
          <w:p w:rsidR="00FC7234" w:rsidRDefault="00FC7234">
            <w:pPr>
              <w:ind w:left="0"/>
              <w:rPr>
                <w:lang w:val="pl-PL"/>
              </w:rPr>
            </w:pPr>
          </w:p>
        </w:tc>
        <w:tc>
          <w:tcPr>
            <w:tcW w:w="1388" w:type="dxa"/>
            <w:vMerge w:val="restart"/>
            <w:shd w:val="clear" w:color="auto" w:fill="DBE5F1" w:themeFill="accent1" w:themeFillTint="33"/>
          </w:tcPr>
          <w:p w:rsidR="00FC7234" w:rsidRDefault="00FC7234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Listopad</w:t>
            </w:r>
          </w:p>
        </w:tc>
        <w:tc>
          <w:tcPr>
            <w:tcW w:w="1011" w:type="dxa"/>
            <w:vMerge w:val="restart"/>
            <w:shd w:val="clear" w:color="auto" w:fill="DBE5F1" w:themeFill="accent1" w:themeFillTint="33"/>
          </w:tcPr>
          <w:p w:rsidR="00FC7234" w:rsidRDefault="00FC7234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5800" w:type="dxa"/>
          </w:tcPr>
          <w:p w:rsidR="00FC7234" w:rsidRDefault="00FC7234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Efektywne zarządzanie sobą w czasie</w:t>
            </w:r>
          </w:p>
        </w:tc>
        <w:tc>
          <w:tcPr>
            <w:tcW w:w="2686" w:type="dxa"/>
          </w:tcPr>
          <w:p w:rsidR="00FC7234" w:rsidRDefault="00FC7234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Ilona Bachanek</w:t>
            </w:r>
          </w:p>
        </w:tc>
        <w:tc>
          <w:tcPr>
            <w:tcW w:w="2030" w:type="dxa"/>
            <w:tcBorders>
              <w:right w:val="single" w:sz="18" w:space="0" w:color="0066CC"/>
            </w:tcBorders>
          </w:tcPr>
          <w:p w:rsidR="00FC7234" w:rsidRDefault="00FC7234">
            <w:pPr>
              <w:ind w:left="0"/>
              <w:cnfStyle w:val="000000000000"/>
              <w:rPr>
                <w:lang w:val="pl-PL"/>
              </w:rPr>
            </w:pPr>
          </w:p>
        </w:tc>
      </w:tr>
      <w:tr w:rsidR="00FC7234" w:rsidTr="00E41748">
        <w:trPr>
          <w:cnfStyle w:val="000000100000"/>
        </w:trPr>
        <w:tc>
          <w:tcPr>
            <w:cnfStyle w:val="001000000000"/>
            <w:tcW w:w="1272" w:type="dxa"/>
            <w:vMerge/>
            <w:tcBorders>
              <w:left w:val="single" w:sz="18" w:space="0" w:color="0066CC"/>
            </w:tcBorders>
          </w:tcPr>
          <w:p w:rsidR="00FC7234" w:rsidRDefault="00FC7234">
            <w:pPr>
              <w:ind w:left="0"/>
              <w:rPr>
                <w:lang w:val="pl-PL"/>
              </w:rPr>
            </w:pPr>
          </w:p>
        </w:tc>
        <w:tc>
          <w:tcPr>
            <w:tcW w:w="1388" w:type="dxa"/>
            <w:vMerge/>
            <w:shd w:val="clear" w:color="auto" w:fill="DBE5F1" w:themeFill="accent1" w:themeFillTint="33"/>
          </w:tcPr>
          <w:p w:rsidR="00FC7234" w:rsidRDefault="00FC7234">
            <w:pPr>
              <w:ind w:left="0"/>
              <w:cnfStyle w:val="000000100000"/>
              <w:rPr>
                <w:lang w:val="pl-PL"/>
              </w:rPr>
            </w:pPr>
          </w:p>
        </w:tc>
        <w:tc>
          <w:tcPr>
            <w:tcW w:w="1011" w:type="dxa"/>
            <w:vMerge/>
            <w:shd w:val="clear" w:color="auto" w:fill="DBE5F1" w:themeFill="accent1" w:themeFillTint="33"/>
          </w:tcPr>
          <w:p w:rsidR="00FC7234" w:rsidRDefault="00FC7234">
            <w:pPr>
              <w:ind w:left="0"/>
              <w:cnfStyle w:val="000000100000"/>
              <w:rPr>
                <w:lang w:val="pl-PL"/>
              </w:rPr>
            </w:pPr>
          </w:p>
        </w:tc>
        <w:tc>
          <w:tcPr>
            <w:tcW w:w="5800" w:type="dxa"/>
          </w:tcPr>
          <w:p w:rsidR="00FC7234" w:rsidRDefault="00FC7234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Zarządzanie projektami badawczymi (harmonogramowanie)</w:t>
            </w:r>
          </w:p>
        </w:tc>
        <w:tc>
          <w:tcPr>
            <w:tcW w:w="2686" w:type="dxa"/>
          </w:tcPr>
          <w:p w:rsidR="00FC7234" w:rsidRDefault="00FC7234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 xml:space="preserve">Sylwia </w:t>
            </w:r>
            <w:proofErr w:type="spellStart"/>
            <w:r>
              <w:rPr>
                <w:lang w:val="pl-PL"/>
              </w:rPr>
              <w:t>Małażewska</w:t>
            </w:r>
            <w:proofErr w:type="spellEnd"/>
          </w:p>
        </w:tc>
        <w:tc>
          <w:tcPr>
            <w:tcW w:w="2030" w:type="dxa"/>
            <w:tcBorders>
              <w:right w:val="single" w:sz="18" w:space="0" w:color="0066CC"/>
            </w:tcBorders>
          </w:tcPr>
          <w:p w:rsidR="00FC7234" w:rsidRDefault="00FC7234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Tylko dla członków Stowarzyszenia</w:t>
            </w:r>
          </w:p>
        </w:tc>
      </w:tr>
      <w:tr w:rsidR="00FC7234" w:rsidTr="00E41748">
        <w:tc>
          <w:tcPr>
            <w:cnfStyle w:val="001000000000"/>
            <w:tcW w:w="1272" w:type="dxa"/>
            <w:vMerge/>
            <w:tcBorders>
              <w:left w:val="single" w:sz="18" w:space="0" w:color="0066CC"/>
            </w:tcBorders>
          </w:tcPr>
          <w:p w:rsidR="00FC7234" w:rsidRDefault="00FC7234">
            <w:pPr>
              <w:ind w:left="0"/>
              <w:rPr>
                <w:lang w:val="pl-PL"/>
              </w:rPr>
            </w:pPr>
          </w:p>
        </w:tc>
        <w:tc>
          <w:tcPr>
            <w:tcW w:w="1388" w:type="dxa"/>
            <w:vMerge w:val="restart"/>
            <w:shd w:val="clear" w:color="auto" w:fill="DBE5F1" w:themeFill="accent1" w:themeFillTint="33"/>
          </w:tcPr>
          <w:p w:rsidR="00FC7234" w:rsidRDefault="00FC7234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Grudzień</w:t>
            </w:r>
          </w:p>
        </w:tc>
        <w:tc>
          <w:tcPr>
            <w:tcW w:w="1011" w:type="dxa"/>
            <w:vMerge w:val="restart"/>
            <w:shd w:val="clear" w:color="auto" w:fill="DBE5F1" w:themeFill="accent1" w:themeFillTint="33"/>
          </w:tcPr>
          <w:p w:rsidR="00FC7234" w:rsidRDefault="00FC7234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5800" w:type="dxa"/>
          </w:tcPr>
          <w:p w:rsidR="00FC7234" w:rsidRDefault="00FC7234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Komunikacja międzykulturowa</w:t>
            </w:r>
          </w:p>
        </w:tc>
        <w:tc>
          <w:tcPr>
            <w:tcW w:w="2686" w:type="dxa"/>
          </w:tcPr>
          <w:p w:rsidR="00FC7234" w:rsidRDefault="00FC7234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 xml:space="preserve">Agnieszka </w:t>
            </w:r>
            <w:proofErr w:type="spellStart"/>
            <w:r>
              <w:rPr>
                <w:lang w:val="pl-PL"/>
              </w:rPr>
              <w:t>Erdt</w:t>
            </w:r>
            <w:proofErr w:type="spellEnd"/>
          </w:p>
        </w:tc>
        <w:tc>
          <w:tcPr>
            <w:tcW w:w="2030" w:type="dxa"/>
            <w:tcBorders>
              <w:right w:val="single" w:sz="18" w:space="0" w:color="0066CC"/>
            </w:tcBorders>
          </w:tcPr>
          <w:p w:rsidR="00FC7234" w:rsidRDefault="00FC7234">
            <w:pPr>
              <w:ind w:left="0"/>
              <w:cnfStyle w:val="000000000000"/>
              <w:rPr>
                <w:lang w:val="pl-PL"/>
              </w:rPr>
            </w:pPr>
          </w:p>
        </w:tc>
      </w:tr>
      <w:tr w:rsidR="00FC7234" w:rsidTr="00E41748">
        <w:trPr>
          <w:cnfStyle w:val="000000100000"/>
        </w:trPr>
        <w:tc>
          <w:tcPr>
            <w:cnfStyle w:val="001000000000"/>
            <w:tcW w:w="1272" w:type="dxa"/>
            <w:vMerge/>
            <w:tcBorders>
              <w:left w:val="single" w:sz="18" w:space="0" w:color="0066CC"/>
            </w:tcBorders>
          </w:tcPr>
          <w:p w:rsidR="00FC7234" w:rsidRDefault="00FC7234">
            <w:pPr>
              <w:ind w:left="0"/>
              <w:rPr>
                <w:lang w:val="pl-PL"/>
              </w:rPr>
            </w:pPr>
          </w:p>
        </w:tc>
        <w:tc>
          <w:tcPr>
            <w:tcW w:w="1388" w:type="dxa"/>
            <w:vMerge/>
            <w:shd w:val="clear" w:color="auto" w:fill="DBE5F1" w:themeFill="accent1" w:themeFillTint="33"/>
          </w:tcPr>
          <w:p w:rsidR="00FC7234" w:rsidRDefault="00FC7234">
            <w:pPr>
              <w:ind w:left="0"/>
              <w:cnfStyle w:val="000000100000"/>
              <w:rPr>
                <w:lang w:val="pl-PL"/>
              </w:rPr>
            </w:pPr>
          </w:p>
        </w:tc>
        <w:tc>
          <w:tcPr>
            <w:tcW w:w="1011" w:type="dxa"/>
            <w:vMerge/>
            <w:shd w:val="clear" w:color="auto" w:fill="DBE5F1" w:themeFill="accent1" w:themeFillTint="33"/>
          </w:tcPr>
          <w:p w:rsidR="00FC7234" w:rsidRDefault="00FC7234">
            <w:pPr>
              <w:ind w:left="0"/>
              <w:cnfStyle w:val="000000100000"/>
              <w:rPr>
                <w:lang w:val="pl-PL"/>
              </w:rPr>
            </w:pPr>
          </w:p>
        </w:tc>
        <w:tc>
          <w:tcPr>
            <w:tcW w:w="5800" w:type="dxa"/>
          </w:tcPr>
          <w:p w:rsidR="00FC7234" w:rsidRDefault="00FC7234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Zastosowanie protokołu dyplomatycznego w działalności naukowej</w:t>
            </w:r>
          </w:p>
        </w:tc>
        <w:tc>
          <w:tcPr>
            <w:tcW w:w="2686" w:type="dxa"/>
          </w:tcPr>
          <w:p w:rsidR="00FC7234" w:rsidRDefault="00FC7234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Justyna Wiśniewska</w:t>
            </w:r>
          </w:p>
        </w:tc>
        <w:tc>
          <w:tcPr>
            <w:tcW w:w="2030" w:type="dxa"/>
            <w:tcBorders>
              <w:right w:val="single" w:sz="18" w:space="0" w:color="0066CC"/>
            </w:tcBorders>
          </w:tcPr>
          <w:p w:rsidR="00FC7234" w:rsidRDefault="00FC7234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Tylko dla członków Stowarzyszenia</w:t>
            </w:r>
          </w:p>
        </w:tc>
      </w:tr>
      <w:tr w:rsidR="00FC7234" w:rsidTr="00E41748">
        <w:tc>
          <w:tcPr>
            <w:cnfStyle w:val="001000000000"/>
            <w:tcW w:w="1272" w:type="dxa"/>
            <w:vMerge/>
            <w:tcBorders>
              <w:left w:val="single" w:sz="18" w:space="0" w:color="0066CC"/>
              <w:bottom w:val="single" w:sz="18" w:space="0" w:color="0066CC"/>
            </w:tcBorders>
          </w:tcPr>
          <w:p w:rsidR="00FC7234" w:rsidRDefault="00FC7234">
            <w:pPr>
              <w:ind w:left="0"/>
              <w:rPr>
                <w:lang w:val="pl-PL"/>
              </w:rPr>
            </w:pPr>
          </w:p>
        </w:tc>
        <w:tc>
          <w:tcPr>
            <w:tcW w:w="1388" w:type="dxa"/>
            <w:tcBorders>
              <w:bottom w:val="single" w:sz="18" w:space="0" w:color="0066CC"/>
            </w:tcBorders>
            <w:shd w:val="clear" w:color="auto" w:fill="DBE5F1" w:themeFill="accent1" w:themeFillTint="33"/>
          </w:tcPr>
          <w:p w:rsidR="00FC7234" w:rsidRDefault="00FC7234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Styczeń</w:t>
            </w:r>
          </w:p>
        </w:tc>
        <w:tc>
          <w:tcPr>
            <w:tcW w:w="1011" w:type="dxa"/>
            <w:tcBorders>
              <w:bottom w:val="single" w:sz="18" w:space="0" w:color="0066CC"/>
            </w:tcBorders>
            <w:shd w:val="clear" w:color="auto" w:fill="DBE5F1" w:themeFill="accent1" w:themeFillTint="33"/>
          </w:tcPr>
          <w:p w:rsidR="00FC7234" w:rsidRDefault="00FC7234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800" w:type="dxa"/>
            <w:tcBorders>
              <w:bottom w:val="single" w:sz="18" w:space="0" w:color="0066CC"/>
            </w:tcBorders>
          </w:tcPr>
          <w:p w:rsidR="00FC7234" w:rsidRDefault="00FC7234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Efektywne publikowanie naukowe</w:t>
            </w:r>
          </w:p>
        </w:tc>
        <w:tc>
          <w:tcPr>
            <w:tcW w:w="2686" w:type="dxa"/>
            <w:tcBorders>
              <w:bottom w:val="single" w:sz="18" w:space="0" w:color="0066CC"/>
            </w:tcBorders>
          </w:tcPr>
          <w:p w:rsidR="00FC7234" w:rsidRDefault="00FC7234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 xml:space="preserve">Grzegorz </w:t>
            </w:r>
            <w:proofErr w:type="spellStart"/>
            <w:r>
              <w:rPr>
                <w:lang w:val="pl-PL"/>
              </w:rPr>
              <w:t>Liś</w:t>
            </w:r>
            <w:proofErr w:type="spellEnd"/>
            <w:r>
              <w:t>kiewicz</w:t>
            </w:r>
          </w:p>
        </w:tc>
        <w:tc>
          <w:tcPr>
            <w:tcW w:w="2030" w:type="dxa"/>
            <w:tcBorders>
              <w:bottom w:val="single" w:sz="18" w:space="0" w:color="0066CC"/>
              <w:right w:val="single" w:sz="18" w:space="0" w:color="0066CC"/>
            </w:tcBorders>
          </w:tcPr>
          <w:p w:rsidR="00FC7234" w:rsidRDefault="00FC7234">
            <w:pPr>
              <w:ind w:left="0"/>
              <w:cnfStyle w:val="000000000000"/>
              <w:rPr>
                <w:lang w:val="pl-PL"/>
              </w:rPr>
            </w:pPr>
          </w:p>
        </w:tc>
      </w:tr>
      <w:tr w:rsidR="00FC7234" w:rsidTr="00E41748">
        <w:trPr>
          <w:cnfStyle w:val="000000100000"/>
        </w:trPr>
        <w:tc>
          <w:tcPr>
            <w:cnfStyle w:val="001000000000"/>
            <w:tcW w:w="1272" w:type="dxa"/>
            <w:vMerge w:val="restart"/>
            <w:tcBorders>
              <w:top w:val="single" w:sz="18" w:space="0" w:color="0066CC"/>
              <w:left w:val="single" w:sz="18" w:space="0" w:color="0066CC"/>
            </w:tcBorders>
          </w:tcPr>
          <w:p w:rsidR="00084923" w:rsidRDefault="00084923" w:rsidP="00B61637">
            <w:pPr>
              <w:ind w:left="0"/>
              <w:rPr>
                <w:lang w:val="pl-PL"/>
              </w:rPr>
            </w:pPr>
            <w:r>
              <w:rPr>
                <w:lang w:val="pl-PL"/>
              </w:rPr>
              <w:t>Łódź</w:t>
            </w:r>
          </w:p>
        </w:tc>
        <w:tc>
          <w:tcPr>
            <w:tcW w:w="1388" w:type="dxa"/>
            <w:tcBorders>
              <w:top w:val="single" w:sz="18" w:space="0" w:color="0066CC"/>
            </w:tcBorders>
            <w:shd w:val="clear" w:color="auto" w:fill="DBE5F1" w:themeFill="accent1" w:themeFillTint="33"/>
          </w:tcPr>
          <w:p w:rsidR="00084923" w:rsidRDefault="00084923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Październik</w:t>
            </w:r>
          </w:p>
        </w:tc>
        <w:tc>
          <w:tcPr>
            <w:tcW w:w="1011" w:type="dxa"/>
            <w:tcBorders>
              <w:top w:val="single" w:sz="18" w:space="0" w:color="0066CC"/>
            </w:tcBorders>
            <w:shd w:val="clear" w:color="auto" w:fill="DBE5F1" w:themeFill="accent1" w:themeFillTint="33"/>
          </w:tcPr>
          <w:p w:rsidR="00084923" w:rsidRDefault="00084923" w:rsidP="00B61637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800" w:type="dxa"/>
            <w:tcBorders>
              <w:top w:val="single" w:sz="18" w:space="0" w:color="0066CC"/>
            </w:tcBorders>
          </w:tcPr>
          <w:p w:rsidR="00084923" w:rsidRDefault="00084923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Efektywne publikowanie naukowe</w:t>
            </w:r>
          </w:p>
        </w:tc>
        <w:tc>
          <w:tcPr>
            <w:tcW w:w="2686" w:type="dxa"/>
            <w:tcBorders>
              <w:top w:val="single" w:sz="18" w:space="0" w:color="0066CC"/>
            </w:tcBorders>
          </w:tcPr>
          <w:p w:rsidR="00084923" w:rsidRDefault="00084923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 xml:space="preserve">Grzegorz </w:t>
            </w:r>
            <w:proofErr w:type="spellStart"/>
            <w:r>
              <w:rPr>
                <w:lang w:val="pl-PL"/>
              </w:rPr>
              <w:t>Liśkiewicz</w:t>
            </w:r>
            <w:proofErr w:type="spellEnd"/>
          </w:p>
        </w:tc>
        <w:tc>
          <w:tcPr>
            <w:tcW w:w="2030" w:type="dxa"/>
            <w:tcBorders>
              <w:top w:val="single" w:sz="18" w:space="0" w:color="0066CC"/>
              <w:right w:val="single" w:sz="18" w:space="0" w:color="0066CC"/>
            </w:tcBorders>
          </w:tcPr>
          <w:p w:rsidR="00084923" w:rsidRDefault="00084923">
            <w:pPr>
              <w:ind w:left="0"/>
              <w:cnfStyle w:val="000000100000"/>
              <w:rPr>
                <w:lang w:val="pl-PL"/>
              </w:rPr>
            </w:pPr>
          </w:p>
        </w:tc>
      </w:tr>
      <w:tr w:rsidR="00FC7234" w:rsidTr="00E41748">
        <w:tc>
          <w:tcPr>
            <w:cnfStyle w:val="001000000000"/>
            <w:tcW w:w="1272" w:type="dxa"/>
            <w:vMerge/>
            <w:tcBorders>
              <w:left w:val="single" w:sz="18" w:space="0" w:color="0066CC"/>
            </w:tcBorders>
          </w:tcPr>
          <w:p w:rsidR="00084923" w:rsidRDefault="00084923">
            <w:pPr>
              <w:ind w:left="0"/>
              <w:rPr>
                <w:lang w:val="pl-PL"/>
              </w:rPr>
            </w:pPr>
          </w:p>
        </w:tc>
        <w:tc>
          <w:tcPr>
            <w:tcW w:w="1388" w:type="dxa"/>
            <w:vMerge w:val="restart"/>
            <w:shd w:val="clear" w:color="auto" w:fill="DBE5F1" w:themeFill="accent1" w:themeFillTint="33"/>
          </w:tcPr>
          <w:p w:rsidR="00084923" w:rsidRDefault="00084923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Listopad</w:t>
            </w:r>
          </w:p>
        </w:tc>
        <w:tc>
          <w:tcPr>
            <w:tcW w:w="1011" w:type="dxa"/>
            <w:vMerge w:val="restart"/>
            <w:shd w:val="clear" w:color="auto" w:fill="DBE5F1" w:themeFill="accent1" w:themeFillTint="33"/>
          </w:tcPr>
          <w:p w:rsidR="00084923" w:rsidRDefault="00084923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5800" w:type="dxa"/>
          </w:tcPr>
          <w:p w:rsidR="00084923" w:rsidRDefault="00084923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 xml:space="preserve">Doktorant </w:t>
            </w:r>
            <w:proofErr w:type="spellStart"/>
            <w:r>
              <w:rPr>
                <w:lang w:val="pl-PL"/>
              </w:rPr>
              <w:t>vs</w:t>
            </w:r>
            <w:proofErr w:type="spellEnd"/>
            <w:r>
              <w:rPr>
                <w:lang w:val="pl-PL"/>
              </w:rPr>
              <w:t xml:space="preserve"> stres</w:t>
            </w:r>
          </w:p>
        </w:tc>
        <w:tc>
          <w:tcPr>
            <w:tcW w:w="2686" w:type="dxa"/>
          </w:tcPr>
          <w:p w:rsidR="00084923" w:rsidRDefault="00084923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 xml:space="preserve">Katarzyna </w:t>
            </w:r>
            <w:proofErr w:type="spellStart"/>
            <w:r>
              <w:rPr>
                <w:lang w:val="pl-PL"/>
              </w:rPr>
              <w:t>Skonieczna</w:t>
            </w:r>
            <w:proofErr w:type="spellEnd"/>
          </w:p>
        </w:tc>
        <w:tc>
          <w:tcPr>
            <w:tcW w:w="2030" w:type="dxa"/>
            <w:tcBorders>
              <w:right w:val="single" w:sz="18" w:space="0" w:color="0066CC"/>
            </w:tcBorders>
          </w:tcPr>
          <w:p w:rsidR="00084923" w:rsidRDefault="00084923">
            <w:pPr>
              <w:ind w:left="0"/>
              <w:cnfStyle w:val="000000000000"/>
              <w:rPr>
                <w:lang w:val="pl-PL"/>
              </w:rPr>
            </w:pPr>
          </w:p>
        </w:tc>
      </w:tr>
      <w:tr w:rsidR="00FC7234" w:rsidTr="00E41748">
        <w:trPr>
          <w:cnfStyle w:val="000000100000"/>
        </w:trPr>
        <w:tc>
          <w:tcPr>
            <w:cnfStyle w:val="001000000000"/>
            <w:tcW w:w="1272" w:type="dxa"/>
            <w:vMerge/>
            <w:tcBorders>
              <w:left w:val="single" w:sz="18" w:space="0" w:color="0066CC"/>
            </w:tcBorders>
          </w:tcPr>
          <w:p w:rsidR="00084923" w:rsidRDefault="00084923">
            <w:pPr>
              <w:ind w:left="0"/>
              <w:rPr>
                <w:lang w:val="pl-PL"/>
              </w:rPr>
            </w:pPr>
          </w:p>
        </w:tc>
        <w:tc>
          <w:tcPr>
            <w:tcW w:w="1388" w:type="dxa"/>
            <w:vMerge/>
            <w:shd w:val="clear" w:color="auto" w:fill="DBE5F1" w:themeFill="accent1" w:themeFillTint="33"/>
          </w:tcPr>
          <w:p w:rsidR="00084923" w:rsidRDefault="00084923">
            <w:pPr>
              <w:ind w:left="0"/>
              <w:cnfStyle w:val="000000100000"/>
              <w:rPr>
                <w:lang w:val="pl-PL"/>
              </w:rPr>
            </w:pPr>
          </w:p>
        </w:tc>
        <w:tc>
          <w:tcPr>
            <w:tcW w:w="1011" w:type="dxa"/>
            <w:vMerge/>
            <w:shd w:val="clear" w:color="auto" w:fill="DBE5F1" w:themeFill="accent1" w:themeFillTint="33"/>
          </w:tcPr>
          <w:p w:rsidR="00084923" w:rsidRDefault="00084923">
            <w:pPr>
              <w:ind w:left="0"/>
              <w:cnfStyle w:val="000000100000"/>
              <w:rPr>
                <w:lang w:val="pl-PL"/>
              </w:rPr>
            </w:pPr>
          </w:p>
        </w:tc>
        <w:tc>
          <w:tcPr>
            <w:tcW w:w="5800" w:type="dxa"/>
          </w:tcPr>
          <w:p w:rsidR="00084923" w:rsidRDefault="00084923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Zastosowanie protokołu dyplomatycznego w działalności naukowej</w:t>
            </w:r>
          </w:p>
        </w:tc>
        <w:tc>
          <w:tcPr>
            <w:tcW w:w="2686" w:type="dxa"/>
          </w:tcPr>
          <w:p w:rsidR="00084923" w:rsidRDefault="00084923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Justyna Wiśniewska</w:t>
            </w:r>
          </w:p>
        </w:tc>
        <w:tc>
          <w:tcPr>
            <w:tcW w:w="2030" w:type="dxa"/>
            <w:tcBorders>
              <w:right w:val="single" w:sz="18" w:space="0" w:color="0066CC"/>
            </w:tcBorders>
          </w:tcPr>
          <w:p w:rsidR="00084923" w:rsidRDefault="003A2981" w:rsidP="003A2981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Tylko</w:t>
            </w:r>
            <w:r w:rsidR="00084923">
              <w:rPr>
                <w:lang w:val="pl-PL"/>
              </w:rPr>
              <w:t xml:space="preserve"> dla członków Stowarzyszenia</w:t>
            </w:r>
          </w:p>
        </w:tc>
      </w:tr>
      <w:tr w:rsidR="00FC7234" w:rsidTr="00E41748">
        <w:tc>
          <w:tcPr>
            <w:cnfStyle w:val="001000000000"/>
            <w:tcW w:w="1272" w:type="dxa"/>
            <w:vMerge/>
            <w:tcBorders>
              <w:left w:val="single" w:sz="18" w:space="0" w:color="0066CC"/>
            </w:tcBorders>
          </w:tcPr>
          <w:p w:rsidR="00084923" w:rsidRDefault="00084923">
            <w:pPr>
              <w:ind w:left="0"/>
              <w:rPr>
                <w:lang w:val="pl-PL"/>
              </w:rPr>
            </w:pPr>
          </w:p>
        </w:tc>
        <w:tc>
          <w:tcPr>
            <w:tcW w:w="1388" w:type="dxa"/>
            <w:vMerge w:val="restart"/>
            <w:shd w:val="clear" w:color="auto" w:fill="DBE5F1" w:themeFill="accent1" w:themeFillTint="33"/>
          </w:tcPr>
          <w:p w:rsidR="00084923" w:rsidRDefault="00084923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Grudzień</w:t>
            </w:r>
          </w:p>
        </w:tc>
        <w:tc>
          <w:tcPr>
            <w:tcW w:w="1011" w:type="dxa"/>
            <w:vMerge w:val="restart"/>
            <w:shd w:val="clear" w:color="auto" w:fill="DBE5F1" w:themeFill="accent1" w:themeFillTint="33"/>
          </w:tcPr>
          <w:p w:rsidR="00084923" w:rsidRDefault="00084923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5800" w:type="dxa"/>
          </w:tcPr>
          <w:p w:rsidR="00084923" w:rsidRDefault="00084923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Efektywne zarządzanie sobą w czasie</w:t>
            </w:r>
          </w:p>
        </w:tc>
        <w:tc>
          <w:tcPr>
            <w:tcW w:w="2686" w:type="dxa"/>
          </w:tcPr>
          <w:p w:rsidR="00084923" w:rsidRDefault="00084923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 xml:space="preserve">Katarzyna </w:t>
            </w:r>
            <w:proofErr w:type="spellStart"/>
            <w:r>
              <w:rPr>
                <w:lang w:val="pl-PL"/>
              </w:rPr>
              <w:t>Skonieczna</w:t>
            </w:r>
            <w:proofErr w:type="spellEnd"/>
          </w:p>
        </w:tc>
        <w:tc>
          <w:tcPr>
            <w:tcW w:w="2030" w:type="dxa"/>
            <w:tcBorders>
              <w:right w:val="single" w:sz="18" w:space="0" w:color="0066CC"/>
            </w:tcBorders>
          </w:tcPr>
          <w:p w:rsidR="00084923" w:rsidRDefault="003A2981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Tylko</w:t>
            </w:r>
            <w:r w:rsidR="00084923">
              <w:rPr>
                <w:lang w:val="pl-PL"/>
              </w:rPr>
              <w:t xml:space="preserve"> dla członków Stowarzyszenia</w:t>
            </w:r>
          </w:p>
        </w:tc>
      </w:tr>
      <w:tr w:rsidR="00FC7234" w:rsidTr="00E41748">
        <w:trPr>
          <w:cnfStyle w:val="000000100000"/>
        </w:trPr>
        <w:tc>
          <w:tcPr>
            <w:cnfStyle w:val="001000000000"/>
            <w:tcW w:w="1272" w:type="dxa"/>
            <w:vMerge/>
            <w:tcBorders>
              <w:left w:val="single" w:sz="18" w:space="0" w:color="0066CC"/>
            </w:tcBorders>
          </w:tcPr>
          <w:p w:rsidR="00084923" w:rsidRDefault="00084923">
            <w:pPr>
              <w:ind w:left="0"/>
              <w:rPr>
                <w:lang w:val="pl-PL"/>
              </w:rPr>
            </w:pPr>
          </w:p>
        </w:tc>
        <w:tc>
          <w:tcPr>
            <w:tcW w:w="1388" w:type="dxa"/>
            <w:vMerge/>
            <w:shd w:val="clear" w:color="auto" w:fill="DBE5F1" w:themeFill="accent1" w:themeFillTint="33"/>
          </w:tcPr>
          <w:p w:rsidR="00084923" w:rsidRDefault="00084923">
            <w:pPr>
              <w:ind w:left="0"/>
              <w:cnfStyle w:val="000000100000"/>
              <w:rPr>
                <w:lang w:val="pl-PL"/>
              </w:rPr>
            </w:pPr>
          </w:p>
        </w:tc>
        <w:tc>
          <w:tcPr>
            <w:tcW w:w="1011" w:type="dxa"/>
            <w:vMerge/>
            <w:shd w:val="clear" w:color="auto" w:fill="DBE5F1" w:themeFill="accent1" w:themeFillTint="33"/>
          </w:tcPr>
          <w:p w:rsidR="00084923" w:rsidRDefault="00084923">
            <w:pPr>
              <w:ind w:left="0"/>
              <w:cnfStyle w:val="000000100000"/>
              <w:rPr>
                <w:lang w:val="pl-PL"/>
              </w:rPr>
            </w:pPr>
          </w:p>
        </w:tc>
        <w:tc>
          <w:tcPr>
            <w:tcW w:w="5800" w:type="dxa"/>
          </w:tcPr>
          <w:p w:rsidR="00084923" w:rsidRDefault="00084923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Doktorancki biznes, czyli jak analiza rynku przybliży Cię do sukcesu</w:t>
            </w:r>
          </w:p>
        </w:tc>
        <w:tc>
          <w:tcPr>
            <w:tcW w:w="2686" w:type="dxa"/>
          </w:tcPr>
          <w:p w:rsidR="00084923" w:rsidRDefault="00084923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Tomasz Tomczak</w:t>
            </w:r>
          </w:p>
        </w:tc>
        <w:tc>
          <w:tcPr>
            <w:tcW w:w="2030" w:type="dxa"/>
            <w:tcBorders>
              <w:right w:val="single" w:sz="18" w:space="0" w:color="0066CC"/>
            </w:tcBorders>
          </w:tcPr>
          <w:p w:rsidR="00084923" w:rsidRDefault="00084923">
            <w:pPr>
              <w:ind w:left="0"/>
              <w:cnfStyle w:val="000000100000"/>
              <w:rPr>
                <w:lang w:val="pl-PL"/>
              </w:rPr>
            </w:pPr>
          </w:p>
        </w:tc>
      </w:tr>
      <w:tr w:rsidR="00FC7234" w:rsidTr="00E41748">
        <w:tc>
          <w:tcPr>
            <w:cnfStyle w:val="001000000000"/>
            <w:tcW w:w="1272" w:type="dxa"/>
            <w:vMerge/>
            <w:tcBorders>
              <w:left w:val="single" w:sz="18" w:space="0" w:color="0066CC"/>
              <w:bottom w:val="single" w:sz="18" w:space="0" w:color="3366FF"/>
            </w:tcBorders>
          </w:tcPr>
          <w:p w:rsidR="00084923" w:rsidRDefault="00084923">
            <w:pPr>
              <w:ind w:left="0"/>
              <w:rPr>
                <w:lang w:val="pl-PL"/>
              </w:rPr>
            </w:pPr>
          </w:p>
        </w:tc>
        <w:tc>
          <w:tcPr>
            <w:tcW w:w="1388" w:type="dxa"/>
            <w:tcBorders>
              <w:bottom w:val="single" w:sz="18" w:space="0" w:color="3366FF"/>
            </w:tcBorders>
            <w:shd w:val="clear" w:color="auto" w:fill="DBE5F1" w:themeFill="accent1" w:themeFillTint="33"/>
          </w:tcPr>
          <w:p w:rsidR="00084923" w:rsidRDefault="00084923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Styczeń</w:t>
            </w:r>
          </w:p>
        </w:tc>
        <w:tc>
          <w:tcPr>
            <w:tcW w:w="1011" w:type="dxa"/>
            <w:tcBorders>
              <w:bottom w:val="single" w:sz="18" w:space="0" w:color="3366FF"/>
            </w:tcBorders>
            <w:shd w:val="clear" w:color="auto" w:fill="DBE5F1" w:themeFill="accent1" w:themeFillTint="33"/>
          </w:tcPr>
          <w:p w:rsidR="00084923" w:rsidRDefault="00084923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800" w:type="dxa"/>
            <w:tcBorders>
              <w:bottom w:val="single" w:sz="18" w:space="0" w:color="3366FF"/>
            </w:tcBorders>
          </w:tcPr>
          <w:p w:rsidR="00084923" w:rsidRDefault="00084923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Zarządzanie wiedzą</w:t>
            </w:r>
          </w:p>
        </w:tc>
        <w:tc>
          <w:tcPr>
            <w:tcW w:w="2686" w:type="dxa"/>
            <w:tcBorders>
              <w:bottom w:val="single" w:sz="18" w:space="0" w:color="3366FF"/>
            </w:tcBorders>
          </w:tcPr>
          <w:p w:rsidR="00084923" w:rsidRDefault="00084923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 xml:space="preserve">Dr Justyna </w:t>
            </w:r>
            <w:proofErr w:type="spellStart"/>
            <w:r>
              <w:rPr>
                <w:lang w:val="pl-PL"/>
              </w:rPr>
              <w:t>Trippner-Hrabi</w:t>
            </w:r>
            <w:proofErr w:type="spellEnd"/>
          </w:p>
        </w:tc>
        <w:tc>
          <w:tcPr>
            <w:tcW w:w="2030" w:type="dxa"/>
            <w:tcBorders>
              <w:bottom w:val="single" w:sz="18" w:space="0" w:color="3366FF"/>
              <w:right w:val="single" w:sz="18" w:space="0" w:color="0066CC"/>
            </w:tcBorders>
          </w:tcPr>
          <w:p w:rsidR="00084923" w:rsidRDefault="00084923">
            <w:pPr>
              <w:ind w:left="0"/>
              <w:cnfStyle w:val="000000000000"/>
              <w:rPr>
                <w:lang w:val="pl-PL"/>
              </w:rPr>
            </w:pPr>
          </w:p>
        </w:tc>
      </w:tr>
      <w:tr w:rsidR="00DA02D3" w:rsidTr="00E41748">
        <w:trPr>
          <w:cnfStyle w:val="000000100000"/>
        </w:trPr>
        <w:tc>
          <w:tcPr>
            <w:cnfStyle w:val="001000000000"/>
            <w:tcW w:w="1272" w:type="dxa"/>
            <w:vMerge w:val="restart"/>
            <w:tcBorders>
              <w:top w:val="single" w:sz="18" w:space="0" w:color="3366FF"/>
              <w:left w:val="single" w:sz="18" w:space="0" w:color="0066CC"/>
            </w:tcBorders>
          </w:tcPr>
          <w:p w:rsidR="00DA02D3" w:rsidRDefault="00DA02D3">
            <w:pPr>
              <w:ind w:left="0"/>
              <w:rPr>
                <w:lang w:val="pl-PL"/>
              </w:rPr>
            </w:pPr>
            <w:r>
              <w:rPr>
                <w:lang w:val="pl-PL"/>
              </w:rPr>
              <w:t>Poznań</w:t>
            </w:r>
          </w:p>
        </w:tc>
        <w:tc>
          <w:tcPr>
            <w:tcW w:w="1388" w:type="dxa"/>
            <w:tcBorders>
              <w:top w:val="single" w:sz="18" w:space="0" w:color="3366FF"/>
            </w:tcBorders>
            <w:shd w:val="clear" w:color="auto" w:fill="DBE5F1" w:themeFill="accent1" w:themeFillTint="33"/>
          </w:tcPr>
          <w:p w:rsidR="00DA02D3" w:rsidRDefault="00DA02D3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Październik</w:t>
            </w:r>
          </w:p>
        </w:tc>
        <w:tc>
          <w:tcPr>
            <w:tcW w:w="1011" w:type="dxa"/>
            <w:tcBorders>
              <w:top w:val="single" w:sz="18" w:space="0" w:color="3366FF"/>
            </w:tcBorders>
            <w:shd w:val="clear" w:color="auto" w:fill="DBE5F1" w:themeFill="accent1" w:themeFillTint="33"/>
          </w:tcPr>
          <w:p w:rsidR="00DA02D3" w:rsidRDefault="00DA02D3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800" w:type="dxa"/>
            <w:tcBorders>
              <w:top w:val="single" w:sz="18" w:space="0" w:color="3366FF"/>
            </w:tcBorders>
          </w:tcPr>
          <w:p w:rsidR="00DA02D3" w:rsidRDefault="00DA02D3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Efekty</w:t>
            </w:r>
            <w:r w:rsidRPr="000A3F8A">
              <w:rPr>
                <w:lang w:val="pl-PL"/>
              </w:rPr>
              <w:t>wne zarz</w:t>
            </w:r>
            <w:r>
              <w:rPr>
                <w:lang w:val="pl-PL"/>
              </w:rPr>
              <w:t>ądzanie sobą w czasie</w:t>
            </w:r>
          </w:p>
        </w:tc>
        <w:tc>
          <w:tcPr>
            <w:tcW w:w="2686" w:type="dxa"/>
            <w:tcBorders>
              <w:top w:val="single" w:sz="18" w:space="0" w:color="3366FF"/>
            </w:tcBorders>
          </w:tcPr>
          <w:p w:rsidR="00DA02D3" w:rsidRDefault="00DA02D3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 xml:space="preserve">Dr Marta </w:t>
            </w:r>
            <w:proofErr w:type="spellStart"/>
            <w:r>
              <w:rPr>
                <w:lang w:val="pl-PL"/>
              </w:rPr>
              <w:t>Melka-Roszczyk</w:t>
            </w:r>
            <w:proofErr w:type="spellEnd"/>
          </w:p>
        </w:tc>
        <w:tc>
          <w:tcPr>
            <w:tcW w:w="2030" w:type="dxa"/>
            <w:tcBorders>
              <w:top w:val="single" w:sz="18" w:space="0" w:color="3366FF"/>
              <w:right w:val="single" w:sz="18" w:space="0" w:color="0066CC"/>
            </w:tcBorders>
          </w:tcPr>
          <w:p w:rsidR="00DA02D3" w:rsidRDefault="00DA02D3">
            <w:pPr>
              <w:ind w:left="0"/>
              <w:cnfStyle w:val="000000100000"/>
              <w:rPr>
                <w:lang w:val="pl-PL"/>
              </w:rPr>
            </w:pPr>
          </w:p>
        </w:tc>
      </w:tr>
      <w:tr w:rsidR="00DA02D3" w:rsidTr="00E41748">
        <w:tc>
          <w:tcPr>
            <w:cnfStyle w:val="001000000000"/>
            <w:tcW w:w="1272" w:type="dxa"/>
            <w:vMerge/>
            <w:tcBorders>
              <w:left w:val="single" w:sz="18" w:space="0" w:color="0066CC"/>
            </w:tcBorders>
          </w:tcPr>
          <w:p w:rsidR="00DA02D3" w:rsidRDefault="00DA02D3">
            <w:pPr>
              <w:ind w:left="0"/>
              <w:rPr>
                <w:lang w:val="pl-PL"/>
              </w:rPr>
            </w:pPr>
          </w:p>
        </w:tc>
        <w:tc>
          <w:tcPr>
            <w:tcW w:w="1388" w:type="dxa"/>
            <w:vMerge w:val="restart"/>
            <w:shd w:val="clear" w:color="auto" w:fill="DBE5F1" w:themeFill="accent1" w:themeFillTint="33"/>
          </w:tcPr>
          <w:p w:rsidR="00DA02D3" w:rsidRDefault="00DA02D3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Listopad</w:t>
            </w:r>
          </w:p>
        </w:tc>
        <w:tc>
          <w:tcPr>
            <w:tcW w:w="1011" w:type="dxa"/>
            <w:vMerge w:val="restart"/>
            <w:shd w:val="clear" w:color="auto" w:fill="DBE5F1" w:themeFill="accent1" w:themeFillTint="33"/>
          </w:tcPr>
          <w:p w:rsidR="00DA02D3" w:rsidRDefault="00DA02D3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5800" w:type="dxa"/>
          </w:tcPr>
          <w:p w:rsidR="00DA02D3" w:rsidRDefault="00DA02D3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Zarządzanie zespołem zadaniowym (budowanie zespołu, komunikacja, podejmowanie decyzji w zespole)</w:t>
            </w:r>
          </w:p>
        </w:tc>
        <w:tc>
          <w:tcPr>
            <w:tcW w:w="2686" w:type="dxa"/>
          </w:tcPr>
          <w:p w:rsidR="00DA02D3" w:rsidRDefault="00DA02D3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 xml:space="preserve">Sylwia </w:t>
            </w:r>
            <w:proofErr w:type="spellStart"/>
            <w:r>
              <w:rPr>
                <w:lang w:val="pl-PL"/>
              </w:rPr>
              <w:t>Małażewska</w:t>
            </w:r>
            <w:proofErr w:type="spellEnd"/>
          </w:p>
        </w:tc>
        <w:tc>
          <w:tcPr>
            <w:tcW w:w="2030" w:type="dxa"/>
            <w:tcBorders>
              <w:right w:val="single" w:sz="18" w:space="0" w:color="0066CC"/>
            </w:tcBorders>
          </w:tcPr>
          <w:p w:rsidR="00DA02D3" w:rsidRDefault="00DA02D3">
            <w:pPr>
              <w:ind w:left="0"/>
              <w:cnfStyle w:val="000000000000"/>
              <w:rPr>
                <w:lang w:val="pl-PL"/>
              </w:rPr>
            </w:pPr>
          </w:p>
        </w:tc>
      </w:tr>
      <w:tr w:rsidR="00DA02D3" w:rsidTr="00E41748">
        <w:trPr>
          <w:cnfStyle w:val="000000100000"/>
        </w:trPr>
        <w:tc>
          <w:tcPr>
            <w:cnfStyle w:val="001000000000"/>
            <w:tcW w:w="1272" w:type="dxa"/>
            <w:vMerge/>
            <w:tcBorders>
              <w:left w:val="single" w:sz="18" w:space="0" w:color="0066CC"/>
            </w:tcBorders>
          </w:tcPr>
          <w:p w:rsidR="00DA02D3" w:rsidRDefault="00DA02D3">
            <w:pPr>
              <w:ind w:left="0"/>
              <w:rPr>
                <w:lang w:val="pl-PL"/>
              </w:rPr>
            </w:pPr>
          </w:p>
        </w:tc>
        <w:tc>
          <w:tcPr>
            <w:tcW w:w="1388" w:type="dxa"/>
            <w:vMerge/>
            <w:shd w:val="clear" w:color="auto" w:fill="DBE5F1" w:themeFill="accent1" w:themeFillTint="33"/>
          </w:tcPr>
          <w:p w:rsidR="00DA02D3" w:rsidRDefault="00DA02D3">
            <w:pPr>
              <w:ind w:left="0"/>
              <w:cnfStyle w:val="000000100000"/>
              <w:rPr>
                <w:lang w:val="pl-PL"/>
              </w:rPr>
            </w:pPr>
          </w:p>
        </w:tc>
        <w:tc>
          <w:tcPr>
            <w:tcW w:w="1011" w:type="dxa"/>
            <w:vMerge/>
            <w:shd w:val="clear" w:color="auto" w:fill="DBE5F1" w:themeFill="accent1" w:themeFillTint="33"/>
          </w:tcPr>
          <w:p w:rsidR="00DA02D3" w:rsidRDefault="00DA02D3">
            <w:pPr>
              <w:ind w:left="0"/>
              <w:cnfStyle w:val="000000100000"/>
              <w:rPr>
                <w:lang w:val="pl-PL"/>
              </w:rPr>
            </w:pPr>
          </w:p>
        </w:tc>
        <w:tc>
          <w:tcPr>
            <w:tcW w:w="5800" w:type="dxa"/>
          </w:tcPr>
          <w:p w:rsidR="00DA02D3" w:rsidRDefault="00DA02D3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Autoprezentacja i wystąpienia publiczne (Moduł 1)</w:t>
            </w:r>
          </w:p>
        </w:tc>
        <w:tc>
          <w:tcPr>
            <w:tcW w:w="2686" w:type="dxa"/>
          </w:tcPr>
          <w:p w:rsidR="00DA02D3" w:rsidRDefault="00DA02D3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 xml:space="preserve">Dr Marta </w:t>
            </w:r>
            <w:proofErr w:type="spellStart"/>
            <w:r>
              <w:rPr>
                <w:lang w:val="pl-PL"/>
              </w:rPr>
              <w:t>Melka-Roszczyk</w:t>
            </w:r>
            <w:proofErr w:type="spellEnd"/>
          </w:p>
        </w:tc>
        <w:tc>
          <w:tcPr>
            <w:tcW w:w="2030" w:type="dxa"/>
            <w:tcBorders>
              <w:right w:val="single" w:sz="18" w:space="0" w:color="0066CC"/>
            </w:tcBorders>
          </w:tcPr>
          <w:p w:rsidR="00DA02D3" w:rsidRDefault="00DA02D3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Tylko dla członków Stowarzyszenia</w:t>
            </w:r>
          </w:p>
        </w:tc>
      </w:tr>
      <w:tr w:rsidR="00DA02D3" w:rsidTr="00E41748">
        <w:tc>
          <w:tcPr>
            <w:cnfStyle w:val="001000000000"/>
            <w:tcW w:w="1272" w:type="dxa"/>
            <w:vMerge/>
            <w:tcBorders>
              <w:left w:val="single" w:sz="18" w:space="0" w:color="0066CC"/>
            </w:tcBorders>
          </w:tcPr>
          <w:p w:rsidR="00DA02D3" w:rsidRDefault="00DA02D3">
            <w:pPr>
              <w:ind w:left="0"/>
              <w:rPr>
                <w:lang w:val="pl-PL"/>
              </w:rPr>
            </w:pPr>
          </w:p>
        </w:tc>
        <w:tc>
          <w:tcPr>
            <w:tcW w:w="1388" w:type="dxa"/>
            <w:shd w:val="clear" w:color="auto" w:fill="DBE5F1" w:themeFill="accent1" w:themeFillTint="33"/>
          </w:tcPr>
          <w:p w:rsidR="00DA02D3" w:rsidRDefault="00DA02D3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Grudzień</w:t>
            </w:r>
          </w:p>
        </w:tc>
        <w:tc>
          <w:tcPr>
            <w:tcW w:w="1011" w:type="dxa"/>
            <w:shd w:val="clear" w:color="auto" w:fill="DBE5F1" w:themeFill="accent1" w:themeFillTint="33"/>
          </w:tcPr>
          <w:p w:rsidR="00DA02D3" w:rsidRDefault="00DA02D3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800" w:type="dxa"/>
          </w:tcPr>
          <w:p w:rsidR="00DA02D3" w:rsidRDefault="00DA02D3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Autoprezentacja i wystąpienia publiczne (Moduł 2)</w:t>
            </w:r>
          </w:p>
        </w:tc>
        <w:tc>
          <w:tcPr>
            <w:tcW w:w="2686" w:type="dxa"/>
          </w:tcPr>
          <w:p w:rsidR="00DA02D3" w:rsidRDefault="00DA02D3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 xml:space="preserve">Dr Marta </w:t>
            </w:r>
            <w:proofErr w:type="spellStart"/>
            <w:r>
              <w:rPr>
                <w:lang w:val="pl-PL"/>
              </w:rPr>
              <w:t>Melka-Roszczyk</w:t>
            </w:r>
            <w:proofErr w:type="spellEnd"/>
          </w:p>
        </w:tc>
        <w:tc>
          <w:tcPr>
            <w:tcW w:w="2030" w:type="dxa"/>
            <w:tcBorders>
              <w:right w:val="single" w:sz="18" w:space="0" w:color="0066CC"/>
            </w:tcBorders>
          </w:tcPr>
          <w:p w:rsidR="00DA02D3" w:rsidRDefault="00DA02D3">
            <w:pPr>
              <w:ind w:left="0"/>
              <w:cnfStyle w:val="000000000000"/>
              <w:rPr>
                <w:lang w:val="pl-PL"/>
              </w:rPr>
            </w:pPr>
            <w:r>
              <w:rPr>
                <w:lang w:val="pl-PL"/>
              </w:rPr>
              <w:t>Tylko dla członków Stowarzyszenia</w:t>
            </w:r>
          </w:p>
        </w:tc>
      </w:tr>
      <w:tr w:rsidR="00861329" w:rsidTr="00E41748">
        <w:trPr>
          <w:cnfStyle w:val="000000100000"/>
          <w:trHeight w:val="296"/>
        </w:trPr>
        <w:tc>
          <w:tcPr>
            <w:cnfStyle w:val="001000000000"/>
            <w:tcW w:w="1272" w:type="dxa"/>
            <w:vMerge/>
            <w:tcBorders>
              <w:left w:val="single" w:sz="18" w:space="0" w:color="0066CC"/>
              <w:bottom w:val="single" w:sz="18" w:space="0" w:color="0066CC"/>
            </w:tcBorders>
          </w:tcPr>
          <w:p w:rsidR="00861329" w:rsidRDefault="00861329">
            <w:pPr>
              <w:ind w:left="0"/>
              <w:rPr>
                <w:lang w:val="pl-PL"/>
              </w:rPr>
            </w:pPr>
          </w:p>
        </w:tc>
        <w:tc>
          <w:tcPr>
            <w:tcW w:w="1388" w:type="dxa"/>
            <w:tcBorders>
              <w:bottom w:val="single" w:sz="18" w:space="0" w:color="0066CC"/>
            </w:tcBorders>
            <w:shd w:val="clear" w:color="auto" w:fill="DBE5F1" w:themeFill="accent1" w:themeFillTint="33"/>
          </w:tcPr>
          <w:p w:rsidR="00861329" w:rsidRDefault="00861329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Styczeń</w:t>
            </w:r>
          </w:p>
        </w:tc>
        <w:tc>
          <w:tcPr>
            <w:tcW w:w="1011" w:type="dxa"/>
            <w:tcBorders>
              <w:bottom w:val="single" w:sz="18" w:space="0" w:color="0066CC"/>
            </w:tcBorders>
            <w:shd w:val="clear" w:color="auto" w:fill="DBE5F1" w:themeFill="accent1" w:themeFillTint="33"/>
          </w:tcPr>
          <w:p w:rsidR="00861329" w:rsidRDefault="00861329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800" w:type="dxa"/>
            <w:tcBorders>
              <w:bottom w:val="single" w:sz="18" w:space="0" w:color="0066CC"/>
            </w:tcBorders>
          </w:tcPr>
          <w:p w:rsidR="00861329" w:rsidRDefault="00861329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 xml:space="preserve">Doktorant </w:t>
            </w:r>
            <w:proofErr w:type="spellStart"/>
            <w:r>
              <w:rPr>
                <w:lang w:val="pl-PL"/>
              </w:rPr>
              <w:t>vs</w:t>
            </w:r>
            <w:proofErr w:type="spellEnd"/>
            <w:r>
              <w:rPr>
                <w:lang w:val="pl-PL"/>
              </w:rPr>
              <w:t xml:space="preserve"> stres</w:t>
            </w:r>
          </w:p>
        </w:tc>
        <w:tc>
          <w:tcPr>
            <w:tcW w:w="2686" w:type="dxa"/>
            <w:tcBorders>
              <w:bottom w:val="single" w:sz="18" w:space="0" w:color="0066CC"/>
            </w:tcBorders>
          </w:tcPr>
          <w:p w:rsidR="00861329" w:rsidRDefault="00861329">
            <w:pPr>
              <w:ind w:left="0"/>
              <w:cnfStyle w:val="000000100000"/>
              <w:rPr>
                <w:lang w:val="pl-PL"/>
              </w:rPr>
            </w:pPr>
            <w:r>
              <w:rPr>
                <w:lang w:val="pl-PL"/>
              </w:rPr>
              <w:t xml:space="preserve">Dr Marta </w:t>
            </w:r>
            <w:proofErr w:type="spellStart"/>
            <w:r>
              <w:rPr>
                <w:lang w:val="pl-PL"/>
              </w:rPr>
              <w:t>Melka-Roszczyk</w:t>
            </w:r>
            <w:proofErr w:type="spellEnd"/>
          </w:p>
        </w:tc>
        <w:tc>
          <w:tcPr>
            <w:tcW w:w="2030" w:type="dxa"/>
            <w:tcBorders>
              <w:bottom w:val="single" w:sz="18" w:space="0" w:color="0066CC"/>
              <w:right w:val="single" w:sz="18" w:space="0" w:color="0066CC"/>
            </w:tcBorders>
          </w:tcPr>
          <w:p w:rsidR="00861329" w:rsidRDefault="00861329">
            <w:pPr>
              <w:ind w:left="0"/>
              <w:cnfStyle w:val="000000100000"/>
              <w:rPr>
                <w:lang w:val="pl-PL"/>
              </w:rPr>
            </w:pPr>
          </w:p>
        </w:tc>
      </w:tr>
    </w:tbl>
    <w:p w:rsidR="0052779D" w:rsidRDefault="00760411">
      <w:pPr>
        <w:rPr>
          <w:lang w:val="pl-PL"/>
        </w:rPr>
      </w:pPr>
    </w:p>
    <w:p w:rsidR="00A8572F" w:rsidRDefault="00A8572F" w:rsidP="00E64993">
      <w:pPr>
        <w:spacing w:after="120"/>
        <w:rPr>
          <w:b/>
          <w:sz w:val="28"/>
          <w:szCs w:val="28"/>
          <w:lang w:val="pl-PL"/>
        </w:rPr>
      </w:pPr>
      <w:r w:rsidRPr="008E781F">
        <w:rPr>
          <w:b/>
          <w:sz w:val="28"/>
          <w:szCs w:val="28"/>
          <w:lang w:val="pl-PL"/>
        </w:rPr>
        <w:t xml:space="preserve">DYŻURY EKSPERTÓW – </w:t>
      </w:r>
      <w:r w:rsidR="008A3F1D" w:rsidRPr="008E781F">
        <w:rPr>
          <w:b/>
          <w:sz w:val="28"/>
          <w:szCs w:val="28"/>
          <w:lang w:val="pl-PL"/>
        </w:rPr>
        <w:t xml:space="preserve">OFERTA </w:t>
      </w:r>
      <w:r w:rsidRPr="008E781F">
        <w:rPr>
          <w:b/>
          <w:sz w:val="28"/>
          <w:szCs w:val="28"/>
          <w:lang w:val="pl-PL"/>
        </w:rPr>
        <w:t>TYLKO DLA CZŁONKÓW STOWARZYSZENIA:</w:t>
      </w:r>
    </w:p>
    <w:p w:rsidR="008A3F1D" w:rsidRPr="0044386D" w:rsidRDefault="008A3F1D" w:rsidP="0044386D">
      <w:pPr>
        <w:spacing w:after="120" w:line="276" w:lineRule="auto"/>
        <w:jc w:val="both"/>
        <w:rPr>
          <w:b/>
          <w:lang w:val="pl-PL"/>
        </w:rPr>
      </w:pPr>
      <w:r w:rsidRPr="0044386D">
        <w:rPr>
          <w:b/>
          <w:u w:val="single"/>
          <w:lang w:val="pl-PL"/>
        </w:rPr>
        <w:t>Justyna Małkuch-Świtalska</w:t>
      </w:r>
      <w:r w:rsidRPr="0044386D">
        <w:rPr>
          <w:b/>
          <w:lang w:val="pl-PL"/>
        </w:rPr>
        <w:t xml:space="preserve"> </w:t>
      </w:r>
      <w:r w:rsidRPr="0044386D">
        <w:rPr>
          <w:lang w:val="pl-PL"/>
        </w:rPr>
        <w:t xml:space="preserve">– 23.10 </w:t>
      </w:r>
      <w:proofErr w:type="gramStart"/>
      <w:r w:rsidRPr="0044386D">
        <w:rPr>
          <w:lang w:val="pl-PL"/>
        </w:rPr>
        <w:t>i</w:t>
      </w:r>
      <w:proofErr w:type="gramEnd"/>
      <w:r w:rsidRPr="0044386D">
        <w:rPr>
          <w:lang w:val="pl-PL"/>
        </w:rPr>
        <w:t xml:space="preserve"> 22.</w:t>
      </w:r>
      <w:r w:rsidR="00E64993" w:rsidRPr="0044386D">
        <w:rPr>
          <w:lang w:val="pl-PL"/>
        </w:rPr>
        <w:t xml:space="preserve">01 – </w:t>
      </w:r>
      <w:proofErr w:type="spellStart"/>
      <w:proofErr w:type="gramStart"/>
      <w:r w:rsidR="00E64993" w:rsidRPr="0044386D">
        <w:rPr>
          <w:lang w:val="pl-PL"/>
        </w:rPr>
        <w:t>coaching</w:t>
      </w:r>
      <w:proofErr w:type="spellEnd"/>
      <w:proofErr w:type="gramEnd"/>
      <w:r w:rsidR="00E64993" w:rsidRPr="0044386D">
        <w:rPr>
          <w:lang w:val="pl-PL"/>
        </w:rPr>
        <w:t>: zarządzanie karierą oraz przygotowanie</w:t>
      </w:r>
      <w:r w:rsidRPr="0044386D">
        <w:rPr>
          <w:lang w:val="pl-PL"/>
        </w:rPr>
        <w:t xml:space="preserve"> dokumentów aplikacyjnych.  </w:t>
      </w:r>
      <w:r w:rsidRPr="0044386D">
        <w:rPr>
          <w:b/>
          <w:lang w:val="pl-PL"/>
        </w:rPr>
        <w:t xml:space="preserve"> </w:t>
      </w:r>
    </w:p>
    <w:p w:rsidR="008A3F1D" w:rsidRPr="0044386D" w:rsidRDefault="008F3558" w:rsidP="0044386D">
      <w:pPr>
        <w:spacing w:after="120" w:line="276" w:lineRule="auto"/>
        <w:jc w:val="both"/>
        <w:rPr>
          <w:lang w:val="pl-PL"/>
        </w:rPr>
      </w:pPr>
      <w:r w:rsidRPr="0044386D">
        <w:rPr>
          <w:b/>
          <w:u w:val="single"/>
          <w:lang w:val="pl-PL"/>
        </w:rPr>
        <w:t>Dr</w:t>
      </w:r>
      <w:r w:rsidR="008A3F1D" w:rsidRPr="0044386D">
        <w:rPr>
          <w:b/>
          <w:u w:val="single"/>
          <w:lang w:val="pl-PL"/>
        </w:rPr>
        <w:t xml:space="preserve"> Magdalena </w:t>
      </w:r>
      <w:proofErr w:type="spellStart"/>
      <w:r w:rsidR="008A3F1D" w:rsidRPr="0044386D">
        <w:rPr>
          <w:b/>
          <w:u w:val="single"/>
          <w:lang w:val="pl-PL"/>
        </w:rPr>
        <w:t>Maśluk</w:t>
      </w:r>
      <w:proofErr w:type="spellEnd"/>
      <w:r w:rsidR="008A3F1D" w:rsidRPr="0044386D">
        <w:rPr>
          <w:b/>
          <w:u w:val="single"/>
          <w:lang w:val="pl-PL"/>
        </w:rPr>
        <w:t xml:space="preserve"> – Meller</w:t>
      </w:r>
      <w:r w:rsidR="00B92680" w:rsidRPr="0044386D">
        <w:rPr>
          <w:b/>
          <w:u w:val="single"/>
          <w:lang w:val="pl-PL"/>
        </w:rPr>
        <w:t>,</w:t>
      </w:r>
      <w:r w:rsidR="008A3F1D" w:rsidRPr="0044386D">
        <w:rPr>
          <w:b/>
          <w:u w:val="single"/>
          <w:lang w:val="pl-PL"/>
        </w:rPr>
        <w:t xml:space="preserve"> </w:t>
      </w:r>
      <w:r w:rsidR="00B92680" w:rsidRPr="0044386D">
        <w:rPr>
          <w:b/>
          <w:u w:val="single"/>
          <w:lang w:val="pl-PL"/>
        </w:rPr>
        <w:t xml:space="preserve">8 </w:t>
      </w:r>
      <w:proofErr w:type="spellStart"/>
      <w:r w:rsidR="00B92680" w:rsidRPr="0044386D">
        <w:rPr>
          <w:b/>
          <w:u w:val="single"/>
          <w:lang w:val="pl-PL"/>
        </w:rPr>
        <w:t>Careers</w:t>
      </w:r>
      <w:proofErr w:type="spellEnd"/>
      <w:r w:rsidR="00B92680" w:rsidRPr="0044386D">
        <w:rPr>
          <w:b/>
          <w:u w:val="single"/>
          <w:lang w:val="pl-PL"/>
        </w:rPr>
        <w:t xml:space="preserve"> </w:t>
      </w:r>
      <w:r w:rsidR="00266A0D" w:rsidRPr="0044386D">
        <w:rPr>
          <w:lang w:val="pl-PL"/>
        </w:rPr>
        <w:t xml:space="preserve">– 9.10 </w:t>
      </w:r>
      <w:proofErr w:type="gramStart"/>
      <w:r w:rsidR="00266A0D" w:rsidRPr="0044386D">
        <w:rPr>
          <w:lang w:val="pl-PL"/>
        </w:rPr>
        <w:t>i</w:t>
      </w:r>
      <w:proofErr w:type="gramEnd"/>
      <w:r w:rsidR="00266A0D" w:rsidRPr="0044386D">
        <w:rPr>
          <w:lang w:val="pl-PL"/>
        </w:rPr>
        <w:t xml:space="preserve"> 13.11 – </w:t>
      </w:r>
      <w:proofErr w:type="spellStart"/>
      <w:proofErr w:type="gramStart"/>
      <w:r w:rsidR="00266A0D" w:rsidRPr="0044386D">
        <w:rPr>
          <w:lang w:val="pl-PL"/>
        </w:rPr>
        <w:t>coaching</w:t>
      </w:r>
      <w:proofErr w:type="spellEnd"/>
      <w:proofErr w:type="gramEnd"/>
      <w:r w:rsidR="00266A0D" w:rsidRPr="0044386D">
        <w:rPr>
          <w:lang w:val="pl-PL"/>
        </w:rPr>
        <w:t xml:space="preserve"> </w:t>
      </w:r>
      <w:r w:rsidRPr="0044386D">
        <w:rPr>
          <w:lang w:val="pl-PL"/>
        </w:rPr>
        <w:t xml:space="preserve">międzynarodowy: </w:t>
      </w:r>
      <w:r w:rsidR="00266A0D" w:rsidRPr="0044386D">
        <w:rPr>
          <w:lang w:val="pl-PL"/>
        </w:rPr>
        <w:t>ubieganie</w:t>
      </w:r>
      <w:r w:rsidR="008A3F1D" w:rsidRPr="0044386D">
        <w:rPr>
          <w:lang w:val="pl-PL"/>
        </w:rPr>
        <w:t xml:space="preserve"> się o prac</w:t>
      </w:r>
      <w:r w:rsidR="00E64993" w:rsidRPr="0044386D">
        <w:rPr>
          <w:lang w:val="pl-PL"/>
        </w:rPr>
        <w:t>ę</w:t>
      </w:r>
      <w:r w:rsidR="008A3F1D" w:rsidRPr="0044386D">
        <w:rPr>
          <w:lang w:val="pl-PL"/>
        </w:rPr>
        <w:t xml:space="preserve"> </w:t>
      </w:r>
      <w:r w:rsidR="00997AFF" w:rsidRPr="0044386D">
        <w:rPr>
          <w:lang w:val="pl-PL"/>
        </w:rPr>
        <w:t>wymagając</w:t>
      </w:r>
      <w:r w:rsidR="00E64993" w:rsidRPr="0044386D">
        <w:rPr>
          <w:lang w:val="pl-PL"/>
        </w:rPr>
        <w:t>ą</w:t>
      </w:r>
      <w:r w:rsidR="008A3F1D" w:rsidRPr="0044386D">
        <w:rPr>
          <w:lang w:val="pl-PL"/>
        </w:rPr>
        <w:t xml:space="preserve"> znajomości </w:t>
      </w:r>
      <w:r w:rsidR="00266A0D" w:rsidRPr="0044386D">
        <w:rPr>
          <w:lang w:val="pl-PL"/>
        </w:rPr>
        <w:t>języka</w:t>
      </w:r>
      <w:r w:rsidR="008A3F1D" w:rsidRPr="0044386D">
        <w:rPr>
          <w:lang w:val="pl-PL"/>
        </w:rPr>
        <w:t xml:space="preserve"> niemieckiego. </w:t>
      </w:r>
    </w:p>
    <w:p w:rsidR="008A3F1D" w:rsidRPr="0044386D" w:rsidRDefault="008A3F1D" w:rsidP="0044386D">
      <w:pPr>
        <w:spacing w:after="120" w:line="276" w:lineRule="auto"/>
        <w:jc w:val="both"/>
        <w:rPr>
          <w:lang w:val="pl-PL"/>
        </w:rPr>
      </w:pPr>
      <w:r w:rsidRPr="0044386D">
        <w:rPr>
          <w:b/>
          <w:u w:val="single"/>
          <w:lang w:val="pl-PL"/>
        </w:rPr>
        <w:t xml:space="preserve">Dr Marta </w:t>
      </w:r>
      <w:proofErr w:type="spellStart"/>
      <w:r w:rsidRPr="0044386D">
        <w:rPr>
          <w:b/>
          <w:u w:val="single"/>
          <w:lang w:val="pl-PL"/>
        </w:rPr>
        <w:t>Melka-Roszczyk</w:t>
      </w:r>
      <w:proofErr w:type="spellEnd"/>
      <w:r w:rsidRPr="0044386D">
        <w:rPr>
          <w:b/>
          <w:lang w:val="pl-PL"/>
        </w:rPr>
        <w:t xml:space="preserve"> </w:t>
      </w:r>
      <w:r w:rsidRPr="0044386D">
        <w:rPr>
          <w:lang w:val="pl-PL"/>
        </w:rPr>
        <w:t xml:space="preserve">– dyżur psychologiczny na terenie </w:t>
      </w:r>
      <w:r w:rsidR="00997AFF" w:rsidRPr="0044386D">
        <w:rPr>
          <w:lang w:val="pl-PL"/>
        </w:rPr>
        <w:t xml:space="preserve">Poznania; </w:t>
      </w:r>
      <w:r w:rsidR="00E64993" w:rsidRPr="0044386D">
        <w:rPr>
          <w:lang w:val="pl-PL"/>
        </w:rPr>
        <w:t>data</w:t>
      </w:r>
      <w:r w:rsidRPr="0044386D">
        <w:rPr>
          <w:lang w:val="pl-PL"/>
        </w:rPr>
        <w:t xml:space="preserve"> spotkania do uzgodnienia z sekretariatem PolDoc. </w:t>
      </w:r>
    </w:p>
    <w:p w:rsidR="008A3F1D" w:rsidRPr="0044386D" w:rsidRDefault="008A3F1D" w:rsidP="0044386D">
      <w:pPr>
        <w:spacing w:after="120" w:line="276" w:lineRule="auto"/>
        <w:jc w:val="both"/>
        <w:rPr>
          <w:lang w:val="pl-PL"/>
        </w:rPr>
      </w:pPr>
      <w:r w:rsidRPr="0044386D">
        <w:rPr>
          <w:b/>
          <w:u w:val="single"/>
          <w:lang w:val="pl-PL"/>
        </w:rPr>
        <w:t xml:space="preserve">Monika Kornacka, Centrum Informacji dla </w:t>
      </w:r>
      <w:r w:rsidR="00997AFF" w:rsidRPr="0044386D">
        <w:rPr>
          <w:b/>
          <w:u w:val="single"/>
          <w:lang w:val="pl-PL"/>
        </w:rPr>
        <w:t>Naukowców</w:t>
      </w:r>
      <w:r w:rsidRPr="0044386D">
        <w:rPr>
          <w:b/>
          <w:u w:val="single"/>
          <w:lang w:val="pl-PL"/>
        </w:rPr>
        <w:t xml:space="preserve"> EURAXESS</w:t>
      </w:r>
      <w:r w:rsidRPr="0044386D">
        <w:rPr>
          <w:b/>
          <w:lang w:val="pl-PL"/>
        </w:rPr>
        <w:t xml:space="preserve"> </w:t>
      </w:r>
      <w:r w:rsidRPr="0044386D">
        <w:rPr>
          <w:lang w:val="pl-PL"/>
        </w:rPr>
        <w:t xml:space="preserve">– </w:t>
      </w:r>
      <w:r w:rsidR="0045693E" w:rsidRPr="0044386D">
        <w:rPr>
          <w:lang w:val="pl-PL"/>
        </w:rPr>
        <w:t>przed</w:t>
      </w:r>
      <w:r w:rsidRPr="0044386D">
        <w:rPr>
          <w:lang w:val="pl-PL"/>
        </w:rPr>
        <w:t xml:space="preserve">ostatni tydzień listopada </w:t>
      </w:r>
      <w:r w:rsidR="00263900" w:rsidRPr="0044386D">
        <w:rPr>
          <w:lang w:val="pl-PL"/>
        </w:rPr>
        <w:t>–</w:t>
      </w:r>
      <w:r w:rsidRPr="0044386D">
        <w:rPr>
          <w:lang w:val="pl-PL"/>
        </w:rPr>
        <w:t xml:space="preserve"> </w:t>
      </w:r>
      <w:r w:rsidR="00263900" w:rsidRPr="0044386D">
        <w:rPr>
          <w:lang w:val="pl-PL"/>
        </w:rPr>
        <w:t xml:space="preserve">doradztwo w zakresie oferty Krajowego Punktu Kontaktowego Programów Badawczych Unii Europejskiej.  </w:t>
      </w:r>
    </w:p>
    <w:p w:rsidR="0045693E" w:rsidRDefault="0045693E">
      <w:pPr>
        <w:rPr>
          <w:lang w:val="pl-PL"/>
        </w:rPr>
      </w:pPr>
    </w:p>
    <w:p w:rsidR="001A7B1F" w:rsidRDefault="004F20D6" w:rsidP="00147C24">
      <w:pPr>
        <w:rPr>
          <w:b/>
          <w:bCs/>
          <w:lang w:val="pl-PL"/>
        </w:rPr>
      </w:pPr>
      <w:r w:rsidRPr="004F20D6">
        <w:rPr>
          <w:b/>
          <w:bCs/>
          <w:lang w:val="pl-PL"/>
        </w:rPr>
        <w:t xml:space="preserve">Uczestnictwo w dyżurach eksperckich zarezerwowane jest dla członków Stowarzyszenia PolDoc </w:t>
      </w:r>
    </w:p>
    <w:p w:rsidR="0045693E" w:rsidRPr="008A3F1D" w:rsidRDefault="004F20D6" w:rsidP="00147C24">
      <w:pPr>
        <w:rPr>
          <w:lang w:val="pl-PL"/>
        </w:rPr>
      </w:pPr>
      <w:r w:rsidRPr="004F20D6">
        <w:rPr>
          <w:lang w:val="pl-PL"/>
        </w:rPr>
        <w:t xml:space="preserve">(warunki </w:t>
      </w:r>
      <w:r w:rsidR="008F3558">
        <w:rPr>
          <w:lang w:val="pl-PL"/>
        </w:rPr>
        <w:t>członkostwa:</w:t>
      </w:r>
      <w:r w:rsidRPr="004F20D6">
        <w:rPr>
          <w:lang w:val="pl-PL"/>
        </w:rPr>
        <w:t xml:space="preserve"> </w:t>
      </w:r>
      <w:hyperlink r:id="rId11" w:history="1">
        <w:r w:rsidRPr="004F20D6">
          <w:rPr>
            <w:rStyle w:val="Hipercze"/>
            <w:lang w:val="pl-PL"/>
          </w:rPr>
          <w:t>http://www.poldoc.pl/kontakt/czlonkostwo/</w:t>
        </w:r>
      </w:hyperlink>
      <w:r w:rsidR="001A7B1F">
        <w:rPr>
          <w:lang w:val="pl-PL"/>
        </w:rPr>
        <w:t>)</w:t>
      </w:r>
      <w:r w:rsidRPr="004F20D6">
        <w:rPr>
          <w:lang w:val="pl-PL"/>
        </w:rPr>
        <w:t xml:space="preserve">. Konsultacje psychologiczne trwają 1 godz. Pozostałe dyżury trwają do 30 min. </w:t>
      </w:r>
      <w:r w:rsidR="001A7B1F">
        <w:rPr>
          <w:lang w:val="pl-PL"/>
        </w:rPr>
        <w:t>i </w:t>
      </w:r>
      <w:r w:rsidR="00787385" w:rsidRPr="004F20D6">
        <w:rPr>
          <w:lang w:val="pl-PL"/>
        </w:rPr>
        <w:t>odbywają</w:t>
      </w:r>
      <w:r w:rsidR="00E41748">
        <w:rPr>
          <w:lang w:val="pl-PL"/>
        </w:rPr>
        <w:t xml:space="preserve"> się drogą teleinformatyczną</w:t>
      </w:r>
      <w:r w:rsidRPr="004F20D6">
        <w:rPr>
          <w:lang w:val="pl-PL"/>
        </w:rPr>
        <w:t xml:space="preserve"> (</w:t>
      </w:r>
      <w:proofErr w:type="spellStart"/>
      <w:r w:rsidRPr="004F20D6">
        <w:rPr>
          <w:lang w:val="pl-PL"/>
        </w:rPr>
        <w:t>Skype</w:t>
      </w:r>
      <w:proofErr w:type="spellEnd"/>
      <w:r w:rsidRPr="004F20D6">
        <w:rPr>
          <w:lang w:val="pl-PL"/>
        </w:rPr>
        <w:t xml:space="preserve">, Google </w:t>
      </w:r>
      <w:proofErr w:type="spellStart"/>
      <w:r w:rsidRPr="004F20D6">
        <w:rPr>
          <w:lang w:val="pl-PL"/>
        </w:rPr>
        <w:t>Hangout</w:t>
      </w:r>
      <w:proofErr w:type="spellEnd"/>
      <w:r w:rsidRPr="004F20D6">
        <w:rPr>
          <w:lang w:val="pl-PL"/>
        </w:rPr>
        <w:t xml:space="preserve">). Wszystkie dyżury wymagają zapisu na: </w:t>
      </w:r>
      <w:hyperlink r:id="rId12" w:history="1">
        <w:r w:rsidRPr="004F20D6">
          <w:rPr>
            <w:rStyle w:val="Hipercze"/>
            <w:lang w:val="pl-PL"/>
          </w:rPr>
          <w:t>biuro@poldoc.pl</w:t>
        </w:r>
      </w:hyperlink>
      <w:r w:rsidRPr="004F20D6">
        <w:rPr>
          <w:lang w:val="pl-PL"/>
        </w:rPr>
        <w:t>. Zgłoszenia przyjmujemy na minimum tydzień przed planowanym spotkaniem.</w:t>
      </w:r>
    </w:p>
    <w:sectPr w:rsidR="0045693E" w:rsidRPr="008A3F1D" w:rsidSect="001D4283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11" w:rsidRDefault="00760411" w:rsidP="00C2718D">
      <w:r>
        <w:separator/>
      </w:r>
    </w:p>
  </w:endnote>
  <w:endnote w:type="continuationSeparator" w:id="0">
    <w:p w:rsidR="00760411" w:rsidRDefault="00760411" w:rsidP="00C27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19866"/>
      <w:docPartObj>
        <w:docPartGallery w:val="Page Numbers (Bottom of Page)"/>
        <w:docPartUnique/>
      </w:docPartObj>
    </w:sdtPr>
    <w:sdtContent>
      <w:p w:rsidR="00C2718D" w:rsidRDefault="001A0940">
        <w:pPr>
          <w:pStyle w:val="Stopka"/>
        </w:pPr>
        <w:fldSimple w:instr=" PAGE   \* MERGEFORMAT ">
          <w:r w:rsidR="007B139D">
            <w:rPr>
              <w:noProof/>
            </w:rPr>
            <w:t>1</w:t>
          </w:r>
        </w:fldSimple>
      </w:p>
    </w:sdtContent>
  </w:sdt>
  <w:p w:rsidR="00C2718D" w:rsidRDefault="00C271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11" w:rsidRDefault="00760411" w:rsidP="00C2718D">
      <w:r>
        <w:separator/>
      </w:r>
    </w:p>
  </w:footnote>
  <w:footnote w:type="continuationSeparator" w:id="0">
    <w:p w:rsidR="00760411" w:rsidRDefault="00760411" w:rsidP="00C27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283"/>
    <w:rsid w:val="00014348"/>
    <w:rsid w:val="000328ED"/>
    <w:rsid w:val="0007311D"/>
    <w:rsid w:val="00082840"/>
    <w:rsid w:val="00084923"/>
    <w:rsid w:val="00097337"/>
    <w:rsid w:val="000D3690"/>
    <w:rsid w:val="00147C24"/>
    <w:rsid w:val="00193ECB"/>
    <w:rsid w:val="001A0940"/>
    <w:rsid w:val="001A7B1F"/>
    <w:rsid w:val="001B6E46"/>
    <w:rsid w:val="001D4283"/>
    <w:rsid w:val="00220F78"/>
    <w:rsid w:val="0023673F"/>
    <w:rsid w:val="00263900"/>
    <w:rsid w:val="00266A0D"/>
    <w:rsid w:val="00267B76"/>
    <w:rsid w:val="00332090"/>
    <w:rsid w:val="00360A32"/>
    <w:rsid w:val="003A2981"/>
    <w:rsid w:val="0044386D"/>
    <w:rsid w:val="0045693E"/>
    <w:rsid w:val="004670CA"/>
    <w:rsid w:val="004F20D6"/>
    <w:rsid w:val="0050480A"/>
    <w:rsid w:val="005428E4"/>
    <w:rsid w:val="00576FDE"/>
    <w:rsid w:val="005925F2"/>
    <w:rsid w:val="005A0164"/>
    <w:rsid w:val="005C34DF"/>
    <w:rsid w:val="005D5E58"/>
    <w:rsid w:val="006145BC"/>
    <w:rsid w:val="006374E0"/>
    <w:rsid w:val="0067128F"/>
    <w:rsid w:val="00687B89"/>
    <w:rsid w:val="006A4855"/>
    <w:rsid w:val="006B7010"/>
    <w:rsid w:val="006C1E48"/>
    <w:rsid w:val="006D2A26"/>
    <w:rsid w:val="00731DF9"/>
    <w:rsid w:val="00740711"/>
    <w:rsid w:val="00760411"/>
    <w:rsid w:val="0076154E"/>
    <w:rsid w:val="00787385"/>
    <w:rsid w:val="007B139D"/>
    <w:rsid w:val="007C7117"/>
    <w:rsid w:val="007F483E"/>
    <w:rsid w:val="007F7AF5"/>
    <w:rsid w:val="00800BE7"/>
    <w:rsid w:val="00806B17"/>
    <w:rsid w:val="00861329"/>
    <w:rsid w:val="00865285"/>
    <w:rsid w:val="008A02FD"/>
    <w:rsid w:val="008A294C"/>
    <w:rsid w:val="008A3F1D"/>
    <w:rsid w:val="008C3A94"/>
    <w:rsid w:val="008E6691"/>
    <w:rsid w:val="008E781F"/>
    <w:rsid w:val="008F3558"/>
    <w:rsid w:val="00912C98"/>
    <w:rsid w:val="00913CA2"/>
    <w:rsid w:val="009421D9"/>
    <w:rsid w:val="00943740"/>
    <w:rsid w:val="00956425"/>
    <w:rsid w:val="0097047A"/>
    <w:rsid w:val="0098032A"/>
    <w:rsid w:val="00997AFF"/>
    <w:rsid w:val="009C5E9C"/>
    <w:rsid w:val="009F2E48"/>
    <w:rsid w:val="009F751A"/>
    <w:rsid w:val="00A15D15"/>
    <w:rsid w:val="00A455D5"/>
    <w:rsid w:val="00A5496B"/>
    <w:rsid w:val="00A71546"/>
    <w:rsid w:val="00A7506E"/>
    <w:rsid w:val="00A750A5"/>
    <w:rsid w:val="00A8572F"/>
    <w:rsid w:val="00A9355E"/>
    <w:rsid w:val="00AD6BC0"/>
    <w:rsid w:val="00B01AF1"/>
    <w:rsid w:val="00B61637"/>
    <w:rsid w:val="00B92680"/>
    <w:rsid w:val="00BB4DC8"/>
    <w:rsid w:val="00BC1B64"/>
    <w:rsid w:val="00BC5F93"/>
    <w:rsid w:val="00BF50DF"/>
    <w:rsid w:val="00C04854"/>
    <w:rsid w:val="00C2718D"/>
    <w:rsid w:val="00C62940"/>
    <w:rsid w:val="00C66E71"/>
    <w:rsid w:val="00C87A52"/>
    <w:rsid w:val="00CF1C75"/>
    <w:rsid w:val="00D71898"/>
    <w:rsid w:val="00DA02D3"/>
    <w:rsid w:val="00E33B47"/>
    <w:rsid w:val="00E41748"/>
    <w:rsid w:val="00E44E9F"/>
    <w:rsid w:val="00E64993"/>
    <w:rsid w:val="00E9207C"/>
    <w:rsid w:val="00F0602C"/>
    <w:rsid w:val="00F07BD0"/>
    <w:rsid w:val="00F10086"/>
    <w:rsid w:val="00F23E48"/>
    <w:rsid w:val="00F24519"/>
    <w:rsid w:val="00F71EF4"/>
    <w:rsid w:val="00FC6A91"/>
    <w:rsid w:val="00FC7234"/>
    <w:rsid w:val="00FE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B01AF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Jasnalistaakcent11">
    <w:name w:val="Jasna lista — akcent 11"/>
    <w:basedOn w:val="Standardowy"/>
    <w:uiPriority w:val="61"/>
    <w:rsid w:val="00B01AF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B01AF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B01AF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B01AF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1akcent11">
    <w:name w:val="Średnia lista 1 — akcent 11"/>
    <w:basedOn w:val="Standardowy"/>
    <w:uiPriority w:val="65"/>
    <w:rsid w:val="00B01AF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2akcent1">
    <w:name w:val="Medium List 2 Accent 1"/>
    <w:basedOn w:val="Standardowy"/>
    <w:uiPriority w:val="66"/>
    <w:rsid w:val="00B01A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B01AF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C27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18D"/>
  </w:style>
  <w:style w:type="paragraph" w:styleId="Stopka">
    <w:name w:val="footer"/>
    <w:basedOn w:val="Normalny"/>
    <w:link w:val="StopkaZnak"/>
    <w:uiPriority w:val="99"/>
    <w:unhideWhenUsed/>
    <w:rsid w:val="00C27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18D"/>
  </w:style>
  <w:style w:type="character" w:styleId="Hipercze">
    <w:name w:val="Hyperlink"/>
    <w:basedOn w:val="Domylnaczcionkaakapitu"/>
    <w:uiPriority w:val="99"/>
    <w:unhideWhenUsed/>
    <w:rsid w:val="009F2E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doc.pl/kontakt/czlonkostwo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oldoc.pl/oferta-poldoc/szkolenia/" TargetMode="External"/><Relationship Id="rId12" Type="http://schemas.openxmlformats.org/officeDocument/2006/relationships/hyperlink" Target="mailto:biuro@poldo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doc.pl/newsletter-poldoc/" TargetMode="External"/><Relationship Id="rId11" Type="http://schemas.openxmlformats.org/officeDocument/2006/relationships/hyperlink" Target="http://www.poldoc.pl/kontakt/czlonkostwo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poldoc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Pol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Pawel</cp:lastModifiedBy>
  <cp:revision>2</cp:revision>
  <dcterms:created xsi:type="dcterms:W3CDTF">2014-10-08T19:00:00Z</dcterms:created>
  <dcterms:modified xsi:type="dcterms:W3CDTF">2014-10-08T19:00:00Z</dcterms:modified>
</cp:coreProperties>
</file>